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أستير</w:t>
      </w:r>
      <w:r>
        <w:rPr>
          <w:rtl/>
          <w:cs/>
          <w:lang w:val="ar_AE" w:bidi="ar_AE"/>
        </w:rPr>
      </w:r>
    </w:p>
    <w:p>
      <w:pPr>
        <w:bidi/>
      </w:pPr>
      <w:r>
        <w:rPr>
          <w:rtl/>
          <w:cs/>
          <w:lang w:val="ar_AE" w:bidi="ar_AE"/>
        </w:rPr>
      </w:r>
      <w:r>
        <w:rPr>
          <w:b/>
          <w:rtl/>
          <w:cs/>
          <w:lang w:val="ar_AE" w:bidi="ar_AE"/>
        </w:rPr>
        <w:t>ما هو سفر أستير؟</w:t>
      </w:r>
    </w:p>
    <w:p>
      <w:pPr>
        <w:pStyle w:val="ListBullet"/>
        <w:bidi/>
        <w:spacing w:line="240" w:lineRule="auto"/>
        <w:ind w:left="720"/>
      </w:pPr>
      <w:r>
        <w:rPr>
          <w:rtl/>
          <w:cs/>
          <w:lang w:val="ar_AE" w:bidi="ar_AE"/>
        </w:rPr>
      </w:r>
      <w:r>
        <w:rPr>
          <w:rtl/>
          <w:cs/>
          <w:lang w:val="ar_AE" w:bidi="ar_AE"/>
        </w:rPr>
        <w:t>سفر أستير هو قصة من التاريخ اليهودي. وقد وقعت الأحداث خلال الحقبة التي حكمت فيها الإمبراطورية الفارسية. كان ذلك بين سنة 486 وسنة 465 قبل الميلاد. وتم تناقل هذه القصة عبر العائلات اليهودية لمئات السنين.</w:t>
      </w:r>
    </w:p>
    <w:p>
      <w:pPr>
        <w:pStyle w:val="ListBullet"/>
        <w:bidi/>
        <w:spacing w:line="240" w:lineRule="auto"/>
        <w:ind w:left="720"/>
      </w:pPr>
      <w:r>
        <w:rPr>
          <w:rtl/>
          <w:cs/>
          <w:lang w:val="ar_AE" w:bidi="ar_AE"/>
        </w:rPr>
      </w:r>
      <w:r>
        <w:rPr>
          <w:rtl/>
          <w:cs/>
          <w:lang w:val="ar_AE" w:bidi="ar_AE"/>
        </w:rPr>
        <w:t>يُعتقد أن مردخاي كتب هذه القصة.</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كانوا يعيشون في مملكة فارس وجميع اليهود من بعدهم.</w:t>
      </w:r>
    </w:p>
    <w:p>
      <w:pPr>
        <w:bidi/>
      </w:pPr>
      <w:r>
        <w:rPr>
          <w:rtl/>
          <w:cs/>
          <w:lang w:val="ar_AE" w:bidi="ar_AE"/>
        </w:rPr>
      </w:r>
      <w:r>
        <w:rPr>
          <w:b/>
          <w:rtl/>
          <w:cs/>
          <w:lang w:val="ar_AE" w:bidi="ar_AE"/>
        </w:rPr>
        <w:t>لماذا كُتب سفر أستير؟</w:t>
      </w:r>
    </w:p>
    <w:p>
      <w:pPr>
        <w:pStyle w:val="ListBullet"/>
        <w:bidi/>
        <w:spacing w:line="240" w:lineRule="auto"/>
        <w:ind w:left="720"/>
      </w:pPr>
      <w:r>
        <w:rPr>
          <w:rtl/>
          <w:cs/>
          <w:lang w:val="ar_AE" w:bidi="ar_AE"/>
        </w:rPr>
      </w:r>
      <w:r>
        <w:rPr>
          <w:rtl/>
          <w:cs/>
          <w:lang w:val="ar_AE" w:bidi="ar_AE"/>
        </w:rPr>
        <w:t>كسجل لليهود الذين كانوا يعيشون في المملكة الفارسية.</w:t>
      </w:r>
    </w:p>
    <w:p>
      <w:pPr>
        <w:pStyle w:val="ListBullet"/>
        <w:bidi/>
        <w:spacing w:line="240" w:lineRule="auto"/>
        <w:ind w:left="720"/>
      </w:pPr>
      <w:r>
        <w:rPr>
          <w:rtl/>
          <w:cs/>
          <w:lang w:val="ar_AE" w:bidi="ar_AE"/>
        </w:rPr>
      </w:r>
      <w:r>
        <w:rPr>
          <w:rtl/>
          <w:cs/>
          <w:lang w:val="ar_AE" w:bidi="ar_AE"/>
        </w:rPr>
        <w:t>لشرح كيف بدأ عيد الفوريم.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أراد أعداء اليهود تدميرهم تمامًا.</w:t>
      </w:r>
    </w:p>
    <w:p>
      <w:pPr>
        <w:pStyle w:val="ListBullet"/>
        <w:bidi/>
        <w:spacing w:line="240" w:lineRule="auto"/>
        <w:ind w:left="720"/>
      </w:pPr>
      <w:r>
        <w:rPr>
          <w:rtl/>
          <w:cs/>
          <w:lang w:val="ar_AE" w:bidi="ar_AE"/>
        </w:rPr>
      </w:r>
      <w:r>
        <w:rPr>
          <w:rtl/>
          <w:cs/>
          <w:lang w:val="ar_AE" w:bidi="ar_AE"/>
        </w:rPr>
        <w:t>تم إنقاذ اليهود من هؤلاء الأعداء.</w:t>
      </w:r>
    </w:p>
    <w:p>
      <w:pPr>
        <w:pStyle w:val="ListBullet"/>
        <w:bidi/>
        <w:spacing w:line="240" w:lineRule="auto"/>
        <w:ind w:left="720"/>
      </w:pPr>
      <w:r>
        <w:rPr>
          <w:rtl/>
          <w:cs/>
          <w:lang w:val="ar_AE" w:bidi="ar_AE"/>
        </w:rPr>
      </w:r>
      <w:r>
        <w:rPr>
          <w:rtl/>
          <w:cs/>
          <w:lang w:val="ar_AE" w:bidi="ar_AE"/>
        </w:rPr>
        <w:t>عيد الفوريم كان يُكَرِّم ويحتفل بالوقت الذي تم فيه إنقاذ اليهود.</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أستير تصبح ملكة المملكة الفارسية (1 - 2).</w:t>
      </w:r>
    </w:p>
    <w:p>
      <w:pPr>
        <w:bidi/>
      </w:pPr>
      <w:r>
        <w:rPr>
          <w:rtl/>
          <w:cs/>
          <w:lang w:val="ar_AE" w:bidi="ar_AE"/>
        </w:rPr>
      </w:r>
      <w:r>
        <w:rPr>
          <w:b/>
          <w:rtl/>
          <w:cs/>
          <w:lang w:val="ar_AE" w:bidi="ar_AE"/>
        </w:rPr>
        <w:t>خطط هامان الشريرة ضد مردخاي واليهود (3 - 4).</w:t>
      </w:r>
    </w:p>
    <w:p>
      <w:pPr>
        <w:bidi/>
      </w:pPr>
      <w:r>
        <w:rPr>
          <w:rtl/>
          <w:cs/>
          <w:lang w:val="ar_AE" w:bidi="ar_AE"/>
        </w:rPr>
      </w:r>
      <w:r>
        <w:rPr>
          <w:b/>
          <w:rtl/>
          <w:cs/>
          <w:lang w:val="ar_AE" w:bidi="ar_AE"/>
        </w:rPr>
        <w:t>خطة أستير الحكيمة والذكية (5 – 7).</w:t>
      </w:r>
    </w:p>
    <w:p>
      <w:pPr>
        <w:bidi/>
      </w:pPr>
      <w:r>
        <w:rPr>
          <w:rtl/>
          <w:cs/>
          <w:lang w:val="ar_AE" w:bidi="ar_AE"/>
        </w:rPr>
      </w:r>
      <w:r>
        <w:rPr>
          <w:b/>
          <w:rtl/>
          <w:cs/>
          <w:lang w:val="ar_AE" w:bidi="ar_AE"/>
        </w:rPr>
        <w:t>خلاص اليهود (8 – 10).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