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por volta do ano 51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alegria de Paulo pelo fato de os Tessalonicenses estarem permanecendo fiéis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entre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a perguntas que os crentes de Tessalônica tinham feito a Paulo. Essas perguntas eram sobre a morte e sobre 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encoraja a igreja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sobre vida santa.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pela fé dos Tessalonicenses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explica seu trabalho como apóstolo em Tessalônica (2.1–3.10).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(3.11–13).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os Tessalonicenses (4.1–5.22).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(5.23–28).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