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RUT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Руфь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Руфь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Руфь?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Руфь — это история, произошедшая во времена судей. Считается, что эти события происходили между 1375 и 1050 гг. до н.э. Эта история передавалась из поколения в поколение в израильских и иудейских семьях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часть книги была записана пророком Самуилом.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Некоторые части книги были записаны другими израильтянами.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Руфь?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запечатлеть верную любовь и доброту Бога к Ноеминь и Руфь.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историю о семье, из которой происходил царь Давид.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Бог обеспечивает и заботится о тех, кто Ему доверяет. Это касается израильтян и всех людей в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Руфь, Вооз и Бог проявили верную любовь и доброту.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Защитник семьи был обязан помогать нуждающимся членам семьи.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Руфь была чужеземкой, но царь Давид произошёл из её рода.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Ноеминь возвращается в Вифлеем из Моава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Руфь собирает зерно на полях Вооза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Руфь просит Вооза сделать её своей женой (3).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Руфь выходит замуж за Вооза и рожает сына (4:1–17).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Родословная от Фареса до Давида (4:18–22).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