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Philemon</w:t>
      </w:r>
      <w:r/>
    </w:p>
    <w:p>
      <w:r/>
      <w:r>
        <w:rPr>
          <w:b/>
        </w:rPr>
        <w:t>What is the book of</w:t>
      </w:r>
      <w:r>
        <w:t xml:space="preserve"> </w:t>
      </w:r>
      <w:r>
        <w:rPr>
          <w:b/>
        </w:rPr>
        <w:t>Philemon?</w:t>
      </w:r>
    </w:p>
    <w:p>
      <w:pPr>
        <w:pStyle w:val="ListBullet"/>
        <w:spacing w:line="240" w:lineRule="auto"/>
        <w:ind w:left="720"/>
      </w:pPr>
      <w:r/>
      <w:r>
        <w:t>The book of Philemon is a letter from Paul. Timothy helped Paul write it.</w:t>
      </w:r>
    </w:p>
    <w:p>
      <w:pPr>
        <w:pStyle w:val="ListBullet"/>
        <w:spacing w:line="240" w:lineRule="auto"/>
        <w:ind w:left="720"/>
      </w:pPr>
      <w:r/>
      <w:r>
        <w:t>It’s thought that Paul wrote it around the year AD 60.</w:t>
      </w:r>
    </w:p>
    <w:p>
      <w:r/>
      <w:r>
        <w:rPr>
          <w:b/>
        </w:rPr>
        <w:t>Who was Philemon written to?</w:t>
      </w:r>
    </w:p>
    <w:p>
      <w:pPr>
        <w:pStyle w:val="ListBullet"/>
        <w:spacing w:line="240" w:lineRule="auto"/>
        <w:ind w:left="720"/>
      </w:pPr>
      <w:r/>
      <w:r>
        <w:t>To Philemon, his family and the church that met in their home.</w:t>
      </w:r>
    </w:p>
    <w:p>
      <w:pPr>
        <w:pStyle w:val="ListBullet"/>
        <w:spacing w:line="240" w:lineRule="auto"/>
        <w:ind w:left="720"/>
      </w:pPr>
      <w:r/>
      <w:r>
        <w:t>Followers of Jesus recognise that Philemon shares the truth about Jesus. It’s for all people everywhere.</w:t>
      </w:r>
    </w:p>
    <w:p>
      <w:r/>
      <w:r>
        <w:rPr>
          <w:b/>
        </w:rPr>
        <w:t>Why was Philemon written?</w:t>
      </w:r>
    </w:p>
    <w:p>
      <w:pPr>
        <w:pStyle w:val="ListBullet"/>
        <w:spacing w:line="240" w:lineRule="auto"/>
        <w:ind w:left="720"/>
      </w:pPr>
      <w:r/>
      <w:r>
        <w:t>To ask Philemon to take Onesimus back as a brother and not a slave.</w:t>
      </w:r>
    </w:p>
    <w:p>
      <w:r/>
      <w:r>
        <w:rPr>
          <w:b/>
        </w:rPr>
        <w:t>Main ideas</w:t>
      </w:r>
    </w:p>
    <w:p>
      <w:pPr>
        <w:pStyle w:val="ListBullet"/>
        <w:spacing w:line="240" w:lineRule="auto"/>
        <w:ind w:left="720"/>
      </w:pPr>
      <w:r/>
      <w:r>
        <w:t>God brought Onesimus and Paul together.</w:t>
      </w:r>
    </w:p>
    <w:p>
      <w:pPr>
        <w:pStyle w:val="ListBullet"/>
        <w:spacing w:line="240" w:lineRule="auto"/>
        <w:ind w:left="720"/>
      </w:pPr>
      <w:r/>
      <w:r>
        <w:t>The good news changed Onesimus’ life.</w:t>
      </w:r>
    </w:p>
    <w:p>
      <w:pPr>
        <w:pStyle w:val="ListBullet"/>
        <w:spacing w:line="240" w:lineRule="auto"/>
        <w:ind w:left="720"/>
      </w:pPr>
      <w:r/>
      <w:r>
        <w:t>The good news can change the relationship between a slave owner and a slave.</w:t>
      </w:r>
    </w:p>
    <w:p>
      <w:r/>
      <w:r>
        <w:rPr>
          <w:b/>
        </w:rPr>
        <w:t>Outline</w:t>
      </w:r>
    </w:p>
    <w:p>
      <w:r/>
      <w:r>
        <w:rPr>
          <w:b/>
        </w:rPr>
        <w:t>Greetings (1:1–3).</w:t>
      </w:r>
    </w:p>
    <w:p>
      <w:r/>
      <w:r>
        <w:rPr>
          <w:b/>
        </w:rPr>
        <w:t>Prayer and giving thanks (1:4–7).</w:t>
      </w:r>
    </w:p>
    <w:p>
      <w:r/>
      <w:r>
        <w:rPr>
          <w:b/>
        </w:rPr>
        <w:t>Paul makes an appeal for Onesimus (1:8–22).</w:t>
      </w:r>
    </w:p>
    <w:p>
      <w:r/>
      <w:r>
        <w:rPr>
          <w:b/>
        </w:rPr>
        <w:t>Final greetings (1:23–25).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