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(French)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Philémon</w:t>
      </w:r>
      <w:r/>
    </w:p>
    <w:p>
      <w:r/>
      <w:r>
        <w:rPr>
          <w:b/>
        </w:rPr>
        <w:t>Qu'est-ce que l'Épître à</w:t>
      </w:r>
      <w:r>
        <w:t xml:space="preserve"> </w:t>
      </w:r>
      <w:r>
        <w:rPr>
          <w:b/>
        </w:rPr>
        <w:t>Philémon ?</w:t>
      </w:r>
    </w:p>
    <w:p>
      <w:pPr>
        <w:pStyle w:val="ListBullet"/>
        <w:spacing w:line="240" w:lineRule="auto"/>
        <w:ind w:left="720"/>
      </w:pPr>
      <w:r/>
      <w:r>
        <w:t>L'Épître à Philémon est une lettre de Paul. Timothée a aidé Paul à l'écrire.</w:t>
      </w:r>
    </w:p>
    <w:p>
      <w:pPr>
        <w:pStyle w:val="ListBullet"/>
        <w:spacing w:line="240" w:lineRule="auto"/>
        <w:ind w:left="720"/>
      </w:pPr>
      <w:r/>
      <w:r>
        <w:t>On pense que Paul l'a écrite vers 60 apr. J.-C.</w:t>
      </w:r>
    </w:p>
    <w:p>
      <w:r/>
      <w:r>
        <w:rPr>
          <w:b/>
        </w:rPr>
        <w:t>À qui l'Épître à Philémon a-t-elle été écrite ?</w:t>
      </w:r>
    </w:p>
    <w:p>
      <w:pPr>
        <w:pStyle w:val="ListBullet"/>
        <w:spacing w:line="240" w:lineRule="auto"/>
        <w:ind w:left="720"/>
      </w:pPr>
      <w:r/>
      <w:r>
        <w:t>Cette lettre a été écrite à Philémon, à sa famille et à l'Église se réunissant chez eux.</w:t>
      </w:r>
    </w:p>
    <w:p>
      <w:pPr>
        <w:pStyle w:val="ListBullet"/>
        <w:spacing w:line="240" w:lineRule="auto"/>
        <w:ind w:left="720"/>
      </w:pPr>
      <w:r/>
      <w:r>
        <w:t>Les disciples de Jésus reconnaissent que Philémon partage la vérité sur Jésus. Cette lettre a donc été écrite pour tous les peuples partout dans le monde.</w:t>
      </w:r>
    </w:p>
    <w:p>
      <w:r/>
      <w:r>
        <w:rPr>
          <w:b/>
        </w:rPr>
        <w:t>Pourquoi l'Épître à Philémon a-t-elle été écrite ?</w:t>
      </w:r>
    </w:p>
    <w:p>
      <w:pPr>
        <w:pStyle w:val="ListBullet"/>
        <w:spacing w:line="240" w:lineRule="auto"/>
        <w:ind w:left="720"/>
      </w:pPr>
      <w:r/>
      <w:r>
        <w:t>Cette lettre a été écrite pour demander à Philémon d'accepter de reprendre Onésime comme un frère et non comme un esclave.</w:t>
      </w:r>
    </w:p>
    <w:p>
      <w:r/>
      <w:r>
        <w:rPr>
          <w:b/>
        </w:rPr>
        <w:t>Idées principales</w:t>
      </w:r>
    </w:p>
    <w:p>
      <w:pPr>
        <w:pStyle w:val="ListBullet"/>
        <w:spacing w:line="240" w:lineRule="auto"/>
        <w:ind w:left="720"/>
      </w:pPr>
      <w:r/>
      <w:r>
        <w:t>Dieu a réuni Onésime et Paul.</w:t>
      </w:r>
    </w:p>
    <w:p>
      <w:pPr>
        <w:pStyle w:val="ListBullet"/>
        <w:spacing w:line="240" w:lineRule="auto"/>
        <w:ind w:left="720"/>
      </w:pPr>
      <w:r/>
      <w:r>
        <w:t>La Bonne Nouvelle a changé la vie d'Onésime.</w:t>
      </w:r>
    </w:p>
    <w:p>
      <w:pPr>
        <w:pStyle w:val="ListBullet"/>
        <w:spacing w:line="240" w:lineRule="auto"/>
        <w:ind w:left="720"/>
      </w:pPr>
      <w:r/>
      <w:r>
        <w:t>La Bonne Nouvelle peut changer la relation entre un propriétaire d'esclaves et son esclave.</w:t>
      </w:r>
    </w:p>
    <w:p>
      <w:r/>
      <w:r>
        <w:rPr>
          <w:b/>
        </w:rPr>
        <w:t>Grandes lignes</w:t>
      </w:r>
    </w:p>
    <w:p>
      <w:r/>
      <w:r>
        <w:rPr>
          <w:b/>
        </w:rPr>
        <w:t>Salutations (1.1–3)</w:t>
      </w:r>
    </w:p>
    <w:p>
      <w:r/>
      <w:r>
        <w:rPr>
          <w:b/>
        </w:rPr>
        <w:t>Prière et action de grâce (1.4–7)</w:t>
      </w:r>
    </w:p>
    <w:p>
      <w:r/>
      <w:r>
        <w:rPr>
          <w:b/>
        </w:rPr>
        <w:t>Appel de Paul en faveur d'Onésime (1.8–22)</w:t>
      </w:r>
    </w:p>
    <w:p>
      <w:r/>
      <w:r>
        <w:rPr>
          <w:b/>
        </w:rPr>
        <w:t>Salutations finales (1.23–25)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