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Третья книга Царств</w:t>
      </w:r>
      <w:r/>
    </w:p>
    <w:p>
      <w:r/>
      <w:r>
        <w:rPr>
          <w:b/>
        </w:rPr>
        <w:t>Что из себя представляет Третья книга Царств?</w:t>
      </w:r>
    </w:p>
    <w:p>
      <w:pPr>
        <w:pStyle w:val="ListBullet"/>
        <w:spacing w:line="240" w:lineRule="auto"/>
        <w:ind w:left="720"/>
      </w:pPr>
      <w:r/>
      <w:r>
        <w:t>Третья книга Царств — это повествование об истории Израиля. Эти события происходили между 970 по 850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/>
      <w:r>
        <w:t>Считается, что эти рассказы были записаны израильтянами. Предполагается, что они были записаны около 560 г. до н.э.</w:t>
      </w:r>
    </w:p>
    <w:p>
      <w:pPr>
        <w:pStyle w:val="ListBullet"/>
        <w:spacing w:line="240" w:lineRule="auto"/>
        <w:ind w:left="720"/>
      </w:pPr>
      <w:r/>
      <w:r>
        <w:t>Первоначально Третья и Четвёртая книги Царств были одной книгой. Позднее её разделили на две части.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Третья книга Царств?</w:t>
      </w:r>
    </w:p>
    <w:p>
      <w:pPr>
        <w:pStyle w:val="ListBullet"/>
        <w:spacing w:line="240" w:lineRule="auto"/>
        <w:ind w:left="720"/>
      </w:pPr>
      <w:r/>
      <w:r>
        <w:t>Чтобы записать историю правления царя Соломона и последующих царей.</w:t>
      </w:r>
    </w:p>
    <w:p>
      <w:pPr>
        <w:pStyle w:val="ListBullet"/>
        <w:spacing w:line="240" w:lineRule="auto"/>
        <w:ind w:left="720"/>
      </w:pPr>
      <w:r/>
      <w:r>
        <w:t>Чтобы рассказать о том, как народ Израиля разделился на два царства.</w:t>
      </w:r>
    </w:p>
    <w:p>
      <w:pPr>
        <w:pStyle w:val="ListBullet"/>
        <w:spacing w:line="240" w:lineRule="auto"/>
        <w:ind w:left="720"/>
      </w:pPr>
      <w:r/>
      <w:r>
        <w:t>Чтобы показать, как израильские цари, пророки и народ были верны Богу или не повиновались Ему.</w:t>
      </w:r>
    </w:p>
    <w:p>
      <w:pPr>
        <w:pStyle w:val="ListBullet"/>
        <w:spacing w:line="240" w:lineRule="auto"/>
        <w:ind w:left="720"/>
      </w:pPr>
      <w:r/>
      <w: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пребывал в Храме подобно тому, как Он пребывал в скинии.</w:t>
      </w:r>
    </w:p>
    <w:p>
      <w:pPr>
        <w:pStyle w:val="ListBullet"/>
        <w:spacing w:line="240" w:lineRule="auto"/>
        <w:ind w:left="720"/>
      </w:pPr>
      <w:r/>
      <w:r>
        <w:t>Многие цари из рода Давида не были верны завету Бога с Давидом. Бог оставался верен всем Своим заветам со Своим народом.</w:t>
      </w:r>
    </w:p>
    <w:p>
      <w:pPr>
        <w:pStyle w:val="ListBullet"/>
        <w:spacing w:line="240" w:lineRule="auto"/>
        <w:ind w:left="720"/>
      </w:pPr>
      <w:r/>
      <w:r>
        <w:t>Пророки обличали правителей, которые не были верны Богу.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Царствование Соломона (1 ­– 11).</w:t>
      </w:r>
    </w:p>
    <w:p>
      <w:r/>
      <w:r>
        <w:rPr>
          <w:b/>
        </w:rPr>
        <w:t>Израиль разделяется на два царства при Ровоаме и Иеровоаме (12 ­– 14).</w:t>
      </w:r>
    </w:p>
    <w:p>
      <w:r/>
      <w:r>
        <w:rPr>
          <w:b/>
        </w:rPr>
        <w:t>Цари Северного Царства и цари Южного Царства (15 – 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