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Четвёртая книга Царств</w:t>
      </w:r>
      <w:r/>
    </w:p>
    <w:p>
      <w:r/>
      <w:r>
        <w:rPr>
          <w:b/>
        </w:rPr>
        <w:t>Что из себя представляет Четвёртая книга Царств?</w:t>
      </w:r>
    </w:p>
    <w:p>
      <w:pPr>
        <w:pStyle w:val="ListBullet"/>
        <w:spacing w:line="240" w:lineRule="auto"/>
        <w:ind w:left="720"/>
      </w:pPr>
      <w:r/>
      <w:r>
        <w:t>Четвёртая книга Царств — это повествование об истории Израиля. Эти события происходили в период с 850 по 560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/>
      <w:r>
        <w:t>Считается, что пророк Иеремия записал некоторые из этих рассказов. Предполагается, что они были записаны около 560 г. до н.э.</w:t>
      </w:r>
    </w:p>
    <w:p>
      <w:pPr>
        <w:pStyle w:val="ListBullet"/>
        <w:spacing w:line="240" w:lineRule="auto"/>
        <w:ind w:left="720"/>
      </w:pPr>
      <w:r/>
      <w:r>
        <w:t>Другие рассказы были записаны другими израильтянами.</w:t>
      </w:r>
    </w:p>
    <w:p>
      <w:pPr>
        <w:pStyle w:val="ListBullet"/>
        <w:spacing w:line="240" w:lineRule="auto"/>
        <w:ind w:left="720"/>
      </w:pPr>
      <w:r/>
      <w:r>
        <w:t>Первоначально Третья и Четвёртая книги Царств были одной книгой. Позднее её разделили на две части.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Израиля.</w:t>
      </w:r>
    </w:p>
    <w:p>
      <w:r/>
      <w:r>
        <w:rPr>
          <w:b/>
        </w:rPr>
        <w:t>Для чего была написана Четвёртая книга Царств?</w:t>
      </w:r>
    </w:p>
    <w:p>
      <w:pPr>
        <w:pStyle w:val="ListBullet"/>
        <w:spacing w:line="240" w:lineRule="auto"/>
        <w:ind w:left="720"/>
      </w:pPr>
      <w:r/>
      <w:r>
        <w:t>Чтобы записать историю правления царей Северного и Южного Царств.</w:t>
      </w:r>
    </w:p>
    <w:p>
      <w:pPr>
        <w:pStyle w:val="ListBullet"/>
        <w:spacing w:line="240" w:lineRule="auto"/>
        <w:ind w:left="720"/>
      </w:pPr>
      <w:r/>
      <w:r>
        <w:t>Чтобы объяснить, почему Северное и Южное Царства были разрушены, а народ отправлен в изгнание.</w:t>
      </w:r>
    </w:p>
    <w:p>
      <w:pPr>
        <w:pStyle w:val="ListBullet"/>
        <w:spacing w:line="240" w:lineRule="auto"/>
        <w:ind w:left="720"/>
      </w:pPr>
      <w:r/>
      <w:r>
        <w:t>Первая, Вторая, Третья и Четвёртая книги Царств — это четыре части одной истории. Вместе они охватывают период в более 400 лет истории Израиля.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Пророки обличали правителей, которые не были верны Богу.</w:t>
      </w:r>
    </w:p>
    <w:p>
      <w:pPr>
        <w:pStyle w:val="ListBullet"/>
        <w:spacing w:line="240" w:lineRule="auto"/>
        <w:ind w:left="720"/>
      </w:pPr>
      <w:r/>
      <w:r>
        <w:t>Большинство царей в Северном и Южном Царствах отказались поклоняться и служить только Богу.</w:t>
      </w:r>
    </w:p>
    <w:p>
      <w:pPr>
        <w:pStyle w:val="ListBullet"/>
        <w:spacing w:line="240" w:lineRule="auto"/>
        <w:ind w:left="720"/>
      </w:pPr>
      <w:r/>
      <w:r>
        <w:t>Бог судил Свой народ за отказ подчиниться завету, заключённому на горе Синай. Бог использовал Ассирию и Вавилон как орудия, чтобы совершить суд над Своим народом.</w:t>
      </w:r>
    </w:p>
    <w:p>
      <w:r/>
      <w:r>
        <w:rPr>
          <w:b/>
        </w:rPr>
        <w:t>Содержание</w:t>
      </w:r>
    </w:p>
    <w:p>
      <w:r/>
      <w:r>
        <w:rPr>
          <w:b/>
        </w:rPr>
        <w:t>Цари Северного Царства и цари Южного Царства (1 – 17).</w:t>
      </w:r>
    </w:p>
    <w:p>
      <w:r/>
      <w:r>
        <w:rPr>
          <w:b/>
        </w:rPr>
        <w:t>Южное Царство (18 ­– 25).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