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Книга Екклесиаста</w:t>
      </w:r>
      <w:r/>
    </w:p>
    <w:p>
      <w:r/>
      <w:r>
        <w:rPr>
          <w:b/>
        </w:rPr>
        <w:t>Что из себя представляет Книга</w:t>
      </w:r>
      <w:r>
        <w:t xml:space="preserve"> </w:t>
      </w:r>
      <w:r>
        <w:rPr>
          <w:b/>
        </w:rPr>
        <w:t>Екклесиаста?</w:t>
      </w:r>
    </w:p>
    <w:p>
      <w:pPr>
        <w:pStyle w:val="ListBullet"/>
        <w:spacing w:line="240" w:lineRule="auto"/>
        <w:ind w:left="720"/>
      </w:pPr>
      <w:r/>
      <w:r>
        <w:t>Книга Екклесиаст относится к книгам еврейской мудрости и поэзии. Это собрание поучений, мудрых высказываний и пословиц о том, что в жизни имеет смысл и значение.</w:t>
      </w:r>
    </w:p>
    <w:p>
      <w:pPr>
        <w:pStyle w:val="ListBullet"/>
        <w:spacing w:line="240" w:lineRule="auto"/>
        <w:ind w:left="720"/>
      </w:pPr>
      <w:r/>
      <w:r>
        <w:t>Автором книги является человек, которого называют Учитель. Неизвестно, кто это был. Предполагается, что им мог быть Соломон.</w:t>
      </w:r>
    </w:p>
    <w:p>
      <w:pPr>
        <w:pStyle w:val="ListBullet"/>
        <w:spacing w:line="240" w:lineRule="auto"/>
        <w:ind w:left="720"/>
      </w:pPr>
      <w:r/>
      <w:r>
        <w:t xml:space="preserve">На древнееврейском языке слово «кохэлет» означает «учитель». Это слово дало название книге на еврейском языке. На древнегреческом языке слово «учитель» звучит как «екклесиаст». Это слово дало название книге на других языках. </w:t>
      </w:r>
    </w:p>
    <w:p>
      <w:pPr>
        <w:pStyle w:val="ListBullet"/>
        <w:spacing w:line="240" w:lineRule="auto"/>
        <w:ind w:left="720"/>
      </w:pPr>
      <w:r/>
      <w:r>
        <w:t>Слова Учителя были собраны в книгу Екклесиаст другими людьми. Неизвестно, когда именно была составлена книга.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народа Израиля.</w:t>
      </w:r>
    </w:p>
    <w:p>
      <w:r/>
      <w:r>
        <w:rPr>
          <w:b/>
        </w:rPr>
        <w:t>Для чего была написана Книга Екклесиаста?</w:t>
      </w:r>
    </w:p>
    <w:p>
      <w:pPr>
        <w:pStyle w:val="ListBullet"/>
        <w:spacing w:line="240" w:lineRule="auto"/>
        <w:ind w:left="720"/>
      </w:pPr>
      <w:r/>
      <w:r>
        <w:t>Чтобы сказать о том, что имеет смысл в жизни. Он не связан с тем, что Бог делал через народ Израиля. Смысл жизни основывается на том, чему научился Учитель. Своё учение он приобрёл через изучение себя, растений, животных, людей и окружающего мира.</w:t>
      </w:r>
    </w:p>
    <w:p>
      <w:pPr>
        <w:pStyle w:val="ListBullet"/>
        <w:spacing w:line="240" w:lineRule="auto"/>
        <w:ind w:left="720"/>
      </w:pPr>
      <w:r/>
      <w:r>
        <w:t>Чтобы напомнить людям, что все однажды умрут.</w:t>
      </w:r>
    </w:p>
    <w:p>
      <w:pPr>
        <w:pStyle w:val="ListBullet"/>
        <w:spacing w:line="240" w:lineRule="auto"/>
        <w:ind w:left="720"/>
      </w:pPr>
      <w:r/>
      <w:r>
        <w:t>Чтобы показать, насколько важно чтить Бога и радоваться тому, что Бог даёт людям.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Когда люди умирают, они теряют всё, чем они наслаждались в жизни, ради чего трудились и чему научились. Ничто из этого не длится вечно.</w:t>
      </w:r>
    </w:p>
    <w:p>
      <w:pPr>
        <w:pStyle w:val="ListBullet"/>
        <w:spacing w:line="240" w:lineRule="auto"/>
        <w:ind w:left="720"/>
      </w:pPr>
      <w:r/>
      <w:r>
        <w:t>В жизни много тайн, которые люди не могут понять.</w:t>
      </w:r>
    </w:p>
    <w:p>
      <w:pPr>
        <w:pStyle w:val="ListBullet"/>
        <w:spacing w:line="240" w:lineRule="auto"/>
        <w:ind w:left="720"/>
      </w:pPr>
      <w:r/>
      <w:r>
        <w:t>Многие вещи в жизни несправедливы. Это противоречит тем принципам мироздания, которые описаны в книге Притчи.</w:t>
      </w:r>
    </w:p>
    <w:p>
      <w:pPr>
        <w:pStyle w:val="ListBullet"/>
        <w:spacing w:line="240" w:lineRule="auto"/>
        <w:ind w:left="720"/>
      </w:pPr>
      <w:r/>
      <w:r>
        <w:t>Люди не могут полностью понять Бога и Его действия. Но Бог достоин того, чтобы Ему доверяли, Его уважали и Ему повиновались.</w:t>
      </w:r>
    </w:p>
    <w:p>
      <w:r/>
      <w:r>
        <w:rPr>
          <w:b/>
        </w:rPr>
        <w:t>Содержание</w:t>
      </w:r>
    </w:p>
    <w:p>
      <w:r/>
      <w:r>
        <w:rPr>
          <w:b/>
        </w:rPr>
        <w:t>Раздел о том, что всё в мире тщетно (1:1 – 11:6).</w:t>
      </w:r>
    </w:p>
    <w:p>
      <w:r/>
      <w:r>
        <w:rPr>
          <w:b/>
        </w:rPr>
        <w:t>Раздел о том, как наслаждаться жизнью и быть смирённым (11:7 – 12:8).</w:t>
      </w:r>
    </w:p>
    <w:p>
      <w:r/>
      <w:r>
        <w:rPr>
          <w:b/>
        </w:rPr>
        <w:t>Заключительные слова о почтении и послушании Богу (12:9–14).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