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Исаии</w:t>
      </w:r>
      <w:r/>
    </w:p>
    <w:p>
      <w:r/>
      <w:r>
        <w:rPr>
          <w:b/>
        </w:rPr>
        <w:t>Что из себя представляет Книга пророка</w:t>
      </w:r>
      <w:r>
        <w:t xml:space="preserve"> </w:t>
      </w:r>
      <w:r>
        <w:rPr>
          <w:b/>
        </w:rPr>
        <w:t>Исаии?</w:t>
      </w:r>
    </w:p>
    <w:p>
      <w:pPr>
        <w:pStyle w:val="ListBullet"/>
        <w:spacing w:line="240" w:lineRule="auto"/>
        <w:ind w:left="720"/>
      </w:pPr>
      <w:r/>
      <w:r>
        <w:t>Книга пророка Исаии относится к книгам израильских пророков. В неё входят пророчества и некоторые рассказы из жизни самого пророка Исаии.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/>
      <w:r>
        <w:t>Большинство пророчеств относится к народу и правителям Южного Царства.</w:t>
      </w:r>
    </w:p>
    <w:p>
      <w:pPr>
        <w:pStyle w:val="ListBullet"/>
        <w:spacing w:line="240" w:lineRule="auto"/>
        <w:ind w:left="720"/>
      </w:pPr>
      <w:r/>
      <w:r>
        <w:t>Эти пророчества произносились на протяжении многих лет. Исаия пророчествовал, когда царями Южного Царства были Озия, Иофам, Ахаз и Езекия. Он пророчествовал между 740 и 680 гг. до н.э.</w:t>
      </w:r>
    </w:p>
    <w:p>
      <w:pPr>
        <w:pStyle w:val="ListBullet"/>
        <w:spacing w:line="240" w:lineRule="auto"/>
        <w:ind w:left="720"/>
      </w:pPr>
      <w:r/>
      <w:r>
        <w:t>В пророчествах говорится о событиях, происходивших во времена правления этих царей. В них также упоминаются события, которые произошли гораздо позже. В том числе в них рассказывается о событиях, произошедших после того, как Вавилон захватил Южное Царство. Сюда же относятся события, произошедшие после того, как Персия захватила Вавилон. Также тут есть пророчества о событиях, которые ещё не произошли.</w:t>
      </w:r>
    </w:p>
    <w:p>
      <w:pPr>
        <w:pStyle w:val="ListBullet"/>
        <w:spacing w:line="240" w:lineRule="auto"/>
        <w:ind w:left="720"/>
      </w:pPr>
      <w:r/>
      <w:r>
        <w:t>Большинство пророчеств были записаны в виде поэтических речей и гимнов.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многие пророчества Исаии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Южного Царства (Иудеи).</w:t>
      </w:r>
    </w:p>
    <w:p>
      <w:r/>
      <w:r>
        <w:rPr>
          <w:b/>
        </w:rPr>
        <w:t>Для чего была написана Книга пророка Исаии?</w:t>
      </w:r>
    </w:p>
    <w:p>
      <w:pPr>
        <w:pStyle w:val="ListBullet"/>
        <w:spacing w:line="240" w:lineRule="auto"/>
        <w:ind w:left="720"/>
      </w:pPr>
      <w:r/>
      <w:r>
        <w:t>Чтобы призвать народ и правителей Южного Царства повиноваться Богу. Пророчества предупреждали их о том, что за неверность Богу на них придёт суд.</w:t>
      </w:r>
    </w:p>
    <w:p>
      <w:pPr>
        <w:pStyle w:val="ListBullet"/>
        <w:spacing w:line="240" w:lineRule="auto"/>
        <w:ind w:left="720"/>
      </w:pPr>
      <w:r/>
      <w:r>
        <w:t>Чтобы дать им надежду и утешение относительно их будущего. Надежда и утешение основывались на верной любви Бога к Своему народу.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— единственный, Кто обладает силой спасать людей. Он спасает всех, кто отвернулся от греха и чтит Его. Он вершит суд над всеми, кто горд и не уважает Его.</w:t>
      </w:r>
    </w:p>
    <w:p>
      <w:pPr>
        <w:pStyle w:val="ListBullet"/>
        <w:spacing w:line="240" w:lineRule="auto"/>
        <w:ind w:left="720"/>
      </w:pPr>
      <w:r/>
      <w:r>
        <w:t>Божий Раб принесёт спасение, страдая за Божий народ.</w:t>
      </w:r>
    </w:p>
    <w:p>
      <w:pPr>
        <w:pStyle w:val="ListBullet"/>
        <w:spacing w:line="240" w:lineRule="auto"/>
        <w:ind w:left="720"/>
      </w:pPr>
      <w:r/>
      <w:r>
        <w:t>Бог создаст новые небо и землю. Все, кто чтит Его, будут с Ним жить в новом творении.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Пророчества о суде и надежде для Южного Царства и Ассирии (1 – 12).</w:t>
      </w:r>
    </w:p>
    <w:p>
      <w:r/>
      <w:r>
        <w:rPr>
          <w:b/>
        </w:rPr>
        <w:t>Пророчества о суде и надежде для других народов (13 – 23).</w:t>
      </w:r>
    </w:p>
    <w:p>
      <w:r/>
      <w:r>
        <w:rPr>
          <w:b/>
        </w:rPr>
        <w:t>Пророчества о суде и надежде для всего мира (24 – 27).</w:t>
      </w:r>
    </w:p>
    <w:p>
      <w:r/>
      <w:r>
        <w:rPr>
          <w:b/>
        </w:rPr>
        <w:t>Больше пророчеств о суде и надежде для Южного Царства и Ассирии (28 –</w:t>
      </w:r>
      <w:r>
        <w:t xml:space="preserve"> </w:t>
      </w:r>
      <w:r>
        <w:rPr>
          <w:b/>
        </w:rPr>
        <w:t>39).</w:t>
      </w:r>
    </w:p>
    <w:p>
      <w:r/>
      <w:r>
        <w:rPr>
          <w:b/>
        </w:rPr>
        <w:t>Пророчества надежды и утешения во время и после изгнания (40 – 66).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