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Плач Иеремии</w:t>
      </w:r>
      <w:r/>
    </w:p>
    <w:p>
      <w:r/>
      <w:r>
        <w:rPr>
          <w:b/>
        </w:rPr>
        <w:t>Что из себя представляет книга</w:t>
      </w:r>
      <w:r>
        <w:t xml:space="preserve"> </w:t>
      </w:r>
      <w:r>
        <w:rPr>
          <w:b/>
        </w:rPr>
        <w:t>Плач Иеремии?</w:t>
      </w:r>
    </w:p>
    <w:p>
      <w:pPr>
        <w:pStyle w:val="ListBullet"/>
        <w:spacing w:line="240" w:lineRule="auto"/>
        <w:ind w:left="720"/>
      </w:pPr>
      <w:r/>
      <w:r>
        <w:t xml:space="preserve">Плач Иеремии относится к книгам израильских пророков. </w:t>
      </w:r>
    </w:p>
    <w:p>
      <w:pPr>
        <w:pStyle w:val="ListBullet"/>
        <w:spacing w:line="240" w:lineRule="auto"/>
        <w:ind w:left="720"/>
      </w:pPr>
      <w:r/>
      <w:r>
        <w:t>Плач Иеремии написан в форме поэтического гимна или молитвы, и является способом выражения горя и печали. Плач Иеремии — это собрание из пяти поэтических песней. Каждая глава — это песня, в которой рассказывается о горе. Именно поэтому книга называется Плач.</w:t>
      </w:r>
    </w:p>
    <w:p>
      <w:pPr>
        <w:pStyle w:val="ListBullet"/>
        <w:spacing w:line="240" w:lineRule="auto"/>
        <w:ind w:left="720"/>
      </w:pPr>
      <w:r/>
      <w:r>
        <w:t>Печальные события, о которых говорится в поэмах, связаны с захватом Иерусалима вавилонскими войсками. Осада длилась несколько лет. Она закончилась тем, что Храм и Иерусалим были разрушены. Это произошло в 586 г. до н.э.</w:t>
      </w:r>
    </w:p>
    <w:p>
      <w:pPr>
        <w:pStyle w:val="ListBullet"/>
        <w:spacing w:line="240" w:lineRule="auto"/>
        <w:ind w:left="720"/>
      </w:pPr>
      <w:r/>
      <w:r>
        <w:t>Считается, что сам Иеремия мог записать эти песни.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жителей Южного Царства, которые горевали о разрушении Иерусалима. Некоторые из них продолжали жить в Иудее и на соседних территориях. Большинство было вынуждено жить в Вавилоне.</w:t>
      </w:r>
    </w:p>
    <w:p>
      <w:r/>
      <w:r>
        <w:rPr>
          <w:b/>
        </w:rPr>
        <w:t>Для чего была написана книга Плач Иеремии?</w:t>
      </w:r>
    </w:p>
    <w:p>
      <w:pPr>
        <w:pStyle w:val="ListBullet"/>
        <w:spacing w:line="240" w:lineRule="auto"/>
        <w:ind w:left="720"/>
      </w:pPr>
      <w:r/>
      <w:r>
        <w:t>Чтобы честно рассказать о том, что чувствовали жители Южного Царства. Они страдали. Они чувствовали печаль, растерянность, гнев, одиночество и стыд.</w:t>
      </w:r>
    </w:p>
    <w:p>
      <w:pPr>
        <w:pStyle w:val="ListBullet"/>
        <w:spacing w:line="240" w:lineRule="auto"/>
        <w:ind w:left="720"/>
      </w:pPr>
      <w:r/>
      <w:r>
        <w:t>Чтобы побудить их осознать свой грех против Бога.</w:t>
      </w:r>
    </w:p>
    <w:p>
      <w:pPr>
        <w:pStyle w:val="ListBullet"/>
        <w:spacing w:line="240" w:lineRule="auto"/>
        <w:ind w:left="720"/>
      </w:pPr>
      <w:r/>
      <w:r>
        <w:t>Напомнить им, что Бог осуждает грех и наказывает за него.</w:t>
      </w:r>
    </w:p>
    <w:p>
      <w:pPr>
        <w:pStyle w:val="ListBullet"/>
        <w:spacing w:line="240" w:lineRule="auto"/>
        <w:ind w:left="720"/>
      </w:pPr>
      <w:r/>
      <w:r>
        <w:t>Напомнить им, что Бог был полностью верен Своему народу. Его верная любовь к нему не закончилась, даже несмотря на то, что Иерусалим был разрушен.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Божий народ честен с Богом. Он молится Ему обо всём, что чувствует.</w:t>
      </w:r>
    </w:p>
    <w:p>
      <w:pPr>
        <w:pStyle w:val="ListBullet"/>
        <w:spacing w:line="240" w:lineRule="auto"/>
        <w:ind w:left="720"/>
      </w:pPr>
      <w:r/>
      <w:r>
        <w:t>Бог гневается на зло и грех. Он совершает суд над теми, кто отказывается перестать совершать злые дела.</w:t>
      </w:r>
    </w:p>
    <w:p>
      <w:pPr>
        <w:pStyle w:val="ListBullet"/>
        <w:spacing w:line="240" w:lineRule="auto"/>
        <w:ind w:left="720"/>
      </w:pPr>
      <w:r/>
      <w:r>
        <w:t>Страдания очень болезненны.</w:t>
      </w:r>
    </w:p>
    <w:p>
      <w:pPr>
        <w:pStyle w:val="ListBullet"/>
        <w:spacing w:line="240" w:lineRule="auto"/>
        <w:ind w:left="720"/>
      </w:pPr>
      <w:r/>
      <w:r>
        <w:t>Верная любовь Бога даёт Его народу надежду.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Иерусалим подобен плачущей женщине (1).</w:t>
      </w:r>
    </w:p>
    <w:p>
      <w:r/>
      <w:r>
        <w:rPr>
          <w:b/>
        </w:rPr>
        <w:t>Божий гнев (2).</w:t>
      </w:r>
    </w:p>
    <w:p>
      <w:r/>
      <w:r>
        <w:rPr>
          <w:b/>
        </w:rPr>
        <w:t>Надежда приходит от верной любви Бога (3).</w:t>
      </w:r>
    </w:p>
    <w:p>
      <w:r/>
      <w:r>
        <w:rPr>
          <w:b/>
        </w:rPr>
        <w:t>Иерусалим сравнивается с тем, каким город был раньше (4).</w:t>
      </w:r>
    </w:p>
    <w:p>
      <w:r/>
      <w:r>
        <w:rPr>
          <w:b/>
        </w:rPr>
        <w:t>Чувство, что Бог забыл и оставил (5).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