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Авдия</w:t>
      </w:r>
      <w:r/>
    </w:p>
    <w:p>
      <w:r/>
      <w:r>
        <w:rPr>
          <w:b/>
        </w:rPr>
        <w:t>Что из себя представляет Книга пророка</w:t>
      </w:r>
      <w:r>
        <w:t xml:space="preserve"> </w:t>
      </w:r>
      <w:r>
        <w:rPr>
          <w:b/>
        </w:rPr>
        <w:t>Авдия?</w:t>
      </w:r>
    </w:p>
    <w:p>
      <w:pPr>
        <w:pStyle w:val="ListBullet"/>
        <w:spacing w:line="240" w:lineRule="auto"/>
        <w:ind w:left="720"/>
      </w:pPr>
      <w:r/>
      <w:r>
        <w:t>Книга пророка Авдия относится к книгам израильских пророков. В неё входят пророчества от Бога, данные пророку Авдию.</w:t>
      </w:r>
    </w:p>
    <w:p>
      <w:pPr>
        <w:pStyle w:val="ListBullet"/>
        <w:spacing w:line="240" w:lineRule="auto"/>
        <w:ind w:left="720"/>
      </w:pPr>
      <w:r/>
      <w:r>
        <w:t>Большинство пророчеств относится к народу Едома.</w:t>
      </w:r>
    </w:p>
    <w:p>
      <w:pPr>
        <w:pStyle w:val="ListBullet"/>
        <w:spacing w:line="240" w:lineRule="auto"/>
        <w:ind w:left="720"/>
      </w:pPr>
      <w:r/>
      <w:r>
        <w:t>Неизвестно, из какого города был Авдий. Также ничего не известно о его семье. Остаётся неясным, когда он произнёс эти пророчества. Считается, что он пророчествовал после разрушения Иерусалима вавилонянами. Это произошло в 586 г. до н.э.</w:t>
      </w:r>
    </w:p>
    <w:p>
      <w:pPr>
        <w:pStyle w:val="ListBullet"/>
        <w:spacing w:line="240" w:lineRule="auto"/>
        <w:ind w:left="720"/>
      </w:pPr>
      <w:r/>
      <w:r>
        <w:t>Эти пророчества говорят о суде над Едомом. В них также говорится о времени благословения для Божьего народа.</w:t>
      </w:r>
    </w:p>
    <w:p>
      <w:pPr>
        <w:pStyle w:val="ListBullet"/>
        <w:spacing w:line="240" w:lineRule="auto"/>
        <w:ind w:left="720"/>
      </w:pPr>
      <w:r/>
      <w: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/>
      <w:r>
        <w:t>Считается, что эти пророчества записал сам пророк Авдий.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Авдия?</w:t>
      </w:r>
    </w:p>
    <w:p>
      <w:pPr>
        <w:pStyle w:val="ListBullet"/>
        <w:spacing w:line="240" w:lineRule="auto"/>
        <w:ind w:left="720"/>
      </w:pPr>
      <w:r/>
      <w:r>
        <w:t>Чтобы показать Божий гнев против Едома и других народов. Эти народы действовали с гордостью и плохо обращались с другими народами.</w:t>
      </w:r>
    </w:p>
    <w:p>
      <w:pPr>
        <w:pStyle w:val="ListBullet"/>
        <w:spacing w:line="240" w:lineRule="auto"/>
        <w:ind w:left="720"/>
      </w:pPr>
      <w:r/>
      <w:r>
        <w:t>Чтобы ободрить потомков Иакова. Бог совершит суд над теми, кто плохо с ними обращается. Бог всегда рядом с потомками Иакова и будет править как Царь.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совершает суд над всеми народами, которые плохо обращаются с другими людьми.</w:t>
      </w:r>
    </w:p>
    <w:p>
      <w:pPr>
        <w:pStyle w:val="ListBullet"/>
        <w:spacing w:line="240" w:lineRule="auto"/>
        <w:ind w:left="720"/>
      </w:pPr>
      <w:r/>
      <w:r>
        <w:t>День Господень — это время суда для одних. Для других — это время благословения.</w:t>
      </w:r>
    </w:p>
    <w:p>
      <w:pPr>
        <w:pStyle w:val="ListBullet"/>
        <w:spacing w:line="240" w:lineRule="auto"/>
        <w:ind w:left="720"/>
      </w:pPr>
      <w:r/>
      <w:r>
        <w:t>Однажды Бог будет полностью править как Царь над всеми народами.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о суде над Едомом и всеми народами (1:1–16).</w:t>
      </w:r>
    </w:p>
    <w:p>
      <w:r/>
      <w:r>
        <w:rPr>
          <w:b/>
        </w:rPr>
        <w:t>Пророчества надежды о Божьем Царстве (1:17–21).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