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Ефесянам</w:t>
      </w:r>
      <w:r/>
    </w:p>
    <w:p>
      <w:r/>
      <w:r>
        <w:rPr>
          <w:b/>
        </w:rPr>
        <w:t>Что из себя представляет Послание к Ефесянам?</w:t>
      </w:r>
    </w:p>
    <w:p>
      <w:pPr>
        <w:pStyle w:val="ListBullet"/>
        <w:spacing w:line="240" w:lineRule="auto"/>
        <w:ind w:left="720"/>
      </w:pPr>
      <w:r/>
      <w:r>
        <w:t>Послание к Ефесянам — это письмо Павла.</w:t>
      </w:r>
    </w:p>
    <w:p>
      <w:pPr>
        <w:pStyle w:val="ListBullet"/>
        <w:spacing w:line="240" w:lineRule="auto"/>
        <w:ind w:left="720"/>
      </w:pPr>
      <w:r/>
      <w:r>
        <w:t>Павел находился в тюрьме, когда писал это послание. Считается, что он написал его около 60 г. н.э.</w:t>
      </w:r>
    </w:p>
    <w:p>
      <w:r/>
      <w:r>
        <w:rPr>
          <w:b/>
        </w:rPr>
        <w:t>Кому было написано Послание к Ефесянам?</w:t>
      </w:r>
    </w:p>
    <w:p>
      <w:pPr>
        <w:pStyle w:val="ListBullet"/>
        <w:spacing w:line="240" w:lineRule="auto"/>
        <w:ind w:left="720"/>
      </w:pPr>
      <w:r/>
      <w:r>
        <w:t>К верующим в юго-западной части Малой Асии.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/>
      <w:r>
        <w:t>В самых старых копиях этого письма не говорится, что оно было адресовано верующим в Ефесе. Это означает, что письмо было общим, адресованным церквям в нескольких городах. Письмо читалось вслух в церквях по всей Малой Асии, включая церковь в Ефесе.</w:t>
      </w:r>
    </w:p>
    <w:p>
      <w:pPr>
        <w:pStyle w:val="ListBullet"/>
        <w:spacing w:line="240" w:lineRule="auto"/>
        <w:ind w:left="720"/>
      </w:pPr>
      <w:r/>
      <w:r>
        <w:t>Павел не был знаком со всеми верующими, которым он писал.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Ефесянам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Ефесянам?</w:t>
      </w:r>
    </w:p>
    <w:p>
      <w:pPr>
        <w:pStyle w:val="ListBullet"/>
        <w:spacing w:line="240" w:lineRule="auto"/>
        <w:ind w:left="720"/>
      </w:pPr>
      <w:r/>
      <w:r>
        <w:t>Чтобы рассказать о Божьем плане для всего мира.</w:t>
      </w:r>
    </w:p>
    <w:p>
      <w:pPr>
        <w:pStyle w:val="ListBullet"/>
        <w:spacing w:line="240" w:lineRule="auto"/>
        <w:ind w:left="720"/>
      </w:pPr>
      <w:r/>
      <w:r>
        <w:t>Чтобы описать, Кто такой Иисус Христос и что такое церковь.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Иметь мир через Христа.</w:t>
      </w:r>
    </w:p>
    <w:p>
      <w:pPr>
        <w:pStyle w:val="ListBullet"/>
        <w:spacing w:line="240" w:lineRule="auto"/>
        <w:ind w:left="720"/>
      </w:pPr>
      <w:r/>
      <w:r>
        <w:t>Спасение через веру в Иисуса Христа и по Божьей благодати.</w:t>
      </w:r>
    </w:p>
    <w:p>
      <w:pPr>
        <w:pStyle w:val="ListBullet"/>
        <w:spacing w:line="240" w:lineRule="auto"/>
        <w:ind w:left="720"/>
      </w:pPr>
      <w:r/>
      <w:r>
        <w:t>То, что совершил Христос, имеет значение для всего Божьего творения.</w:t>
      </w:r>
    </w:p>
    <w:p>
      <w:pPr>
        <w:pStyle w:val="ListBullet"/>
        <w:spacing w:line="240" w:lineRule="auto"/>
        <w:ind w:left="720"/>
      </w:pPr>
      <w:r/>
      <w:r>
        <w:t>Церковь как тело, как храм и как место, к которому люди имеют принадлежность как граждане. Церковь как Божья семья и как невеста Христа.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(1:1–2).</w:t>
      </w:r>
    </w:p>
    <w:p>
      <w:r/>
      <w:r>
        <w:rPr>
          <w:b/>
        </w:rPr>
        <w:t>Божий план для мира (1:3–14).</w:t>
      </w:r>
    </w:p>
    <w:p>
      <w:r/>
      <w:r>
        <w:rPr>
          <w:b/>
        </w:rPr>
        <w:t>Первая молитва Павла за верующих (1:15–23).</w:t>
      </w:r>
    </w:p>
    <w:p>
      <w:r/>
      <w:r>
        <w:rPr>
          <w:b/>
        </w:rPr>
        <w:t>Божий план спасти людей и объединить их во Христе (2:1 – 3:13).</w:t>
      </w:r>
    </w:p>
    <w:p>
      <w:r/>
      <w:r>
        <w:rPr>
          <w:b/>
        </w:rPr>
        <w:t>Вторая молитва Павла за верующих (3:14–21).</w:t>
      </w:r>
    </w:p>
    <w:p>
      <w:r/>
      <w:r>
        <w:rPr>
          <w:b/>
        </w:rPr>
        <w:t>Как церковь может жить по Божьему плану (4:1 – 6:20)</w:t>
      </w:r>
    </w:p>
    <w:p>
      <w:r/>
      <w:r>
        <w:rPr>
          <w:b/>
        </w:rPr>
        <w:t>Заключительные приветствия и благословения (6:21–24).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