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Hebreos</w:t>
      </w:r>
      <w:r/>
    </w:p>
    <w:p>
      <w:r/>
      <w:r>
        <w:rPr>
          <w:b/>
        </w:rPr>
        <w:t>¿Qué es la carta a los Hebreos?</w:t>
      </w:r>
    </w:p>
    <w:p>
      <w:pPr>
        <w:pStyle w:val="ListBullet"/>
        <w:spacing w:line="240" w:lineRule="auto"/>
        <w:ind w:left="720"/>
      </w:pPr>
      <w:r/>
      <w:r>
        <w:t>La epístola a los Hebreos es una carta. No se sabe quién la escribió. Se piensa que el autor trabajó junto con Pablo.</w:t>
      </w:r>
    </w:p>
    <w:p>
      <w:pPr>
        <w:pStyle w:val="ListBullet"/>
        <w:spacing w:line="240" w:lineRule="auto"/>
        <w:ind w:left="720"/>
      </w:pPr>
      <w:r/>
      <w:r>
        <w:t>Se cree que la carta a los Hebreos fue escrita alrededor del año 65 d.C. Fue escrita antes de que Jerusalén y el templo fueran destruidos en el año 70 d.C.</w:t>
      </w:r>
    </w:p>
    <w:p>
      <w:r/>
      <w:r>
        <w:rPr>
          <w:b/>
        </w:rPr>
        <w:t>¿A quién fue dirigido la carta a los Hebreos?</w:t>
      </w:r>
    </w:p>
    <w:p>
      <w:pPr>
        <w:pStyle w:val="ListBullet"/>
        <w:spacing w:line="240" w:lineRule="auto"/>
        <w:ind w:left="720"/>
      </w:pPr>
      <w:r/>
      <w:r>
        <w:t>No se sabe exactamente a quién fue dirigido Hebreos. Se cree que fue a la comunidad de creyentes judíos en Roma. Las personas que recibieron la carta conocían bien al escritor.</w:t>
      </w:r>
    </w:p>
    <w:p>
      <w:pPr>
        <w:pStyle w:val="ListBullet"/>
        <w:spacing w:line="240" w:lineRule="auto"/>
        <w:ind w:left="720"/>
      </w:pPr>
      <w:r/>
      <w:r>
        <w:t>Los seguidores de Jesús reconocen que Hebreos comparte la verdad sobre Jesús. Es para todas las personas en todas partes.</w:t>
      </w:r>
    </w:p>
    <w:p>
      <w:r/>
      <w:r>
        <w:rPr>
          <w:b/>
        </w:rPr>
        <w:t>¿Por qué se escribió la carta a los Hebreos?</w:t>
      </w:r>
    </w:p>
    <w:p>
      <w:pPr>
        <w:pStyle w:val="ListBullet"/>
        <w:spacing w:line="240" w:lineRule="auto"/>
        <w:ind w:left="720"/>
      </w:pPr>
      <w:r/>
      <w:r>
        <w:t>Para mostrar cómo se cumplieron las promesas de los pactos de Dios con Israel. Se cumplieron en la vida y obra de Jesús.</w:t>
      </w:r>
    </w:p>
    <w:p>
      <w:pPr>
        <w:pStyle w:val="ListBullet"/>
        <w:spacing w:line="240" w:lineRule="auto"/>
        <w:ind w:left="720"/>
      </w:pPr>
      <w:r/>
      <w:r>
        <w:t>Para mostrar cómo Jesús estableció el nuevo pacto.</w:t>
      </w:r>
    </w:p>
    <w:p>
      <w:pPr>
        <w:pStyle w:val="ListBullet"/>
        <w:spacing w:line="240" w:lineRule="auto"/>
        <w:ind w:left="720"/>
      </w:pPr>
      <w:r/>
      <w:r>
        <w:t>Para mostrar por qué los lectores no deberían elegir las creencias y prácticas judías en lugar de seguir a Jesús.</w:t>
      </w:r>
    </w:p>
    <w:p>
      <w:pPr>
        <w:pStyle w:val="ListBullet"/>
        <w:spacing w:line="240" w:lineRule="auto"/>
        <w:ind w:left="720"/>
      </w:pPr>
      <w:r/>
      <w:r>
        <w:t>Para animar a los creyentes que estaban siendo maltratados por seguir a Jesús.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Quién es Jesús y lo que logró.</w:t>
      </w:r>
    </w:p>
    <w:p>
      <w:pPr>
        <w:pStyle w:val="ListBullet"/>
        <w:spacing w:line="240" w:lineRule="auto"/>
        <w:ind w:left="720"/>
      </w:pPr>
      <w:r/>
      <w:r>
        <w:t>Profecías y promesas del Antiguo Testamento cumplidas en el nuevo pacto.</w:t>
      </w:r>
    </w:p>
    <w:p>
      <w:pPr>
        <w:pStyle w:val="ListBullet"/>
        <w:spacing w:line="240" w:lineRule="auto"/>
        <w:ind w:left="720"/>
      </w:pPr>
      <w:r/>
      <w:r>
        <w:t>Jesús es mayor que los ángeles, Moisés, Aarón y los sacerdotes después de Aarón. Jesús es mayor que los profetas de antaño.</w:t>
      </w:r>
    </w:p>
    <w:p>
      <w:pPr>
        <w:pStyle w:val="ListBullet"/>
        <w:spacing w:line="240" w:lineRule="auto"/>
        <w:ind w:left="720"/>
      </w:pPr>
      <w:r/>
      <w:r>
        <w:t>Jesús como sumo sacerdote.</w:t>
      </w:r>
    </w:p>
    <w:p>
      <w:pPr>
        <w:pStyle w:val="ListBullet"/>
        <w:spacing w:line="240" w:lineRule="auto"/>
        <w:ind w:left="720"/>
      </w:pPr>
      <w:r/>
      <w:r>
        <w:t>Disfrutando del descanso de Dios.</w:t>
      </w:r>
    </w:p>
    <w:p>
      <w:pPr>
        <w:pStyle w:val="ListBullet"/>
        <w:spacing w:line="240" w:lineRule="auto"/>
        <w:ind w:left="720"/>
      </w:pPr>
      <w:r/>
      <w:r>
        <w:t>Ejemplos de fe.</w:t>
      </w:r>
    </w:p>
    <w:p>
      <w:r/>
      <w:r>
        <w:rPr>
          <w:b/>
        </w:rPr>
        <w:t>Estructura</w:t>
      </w:r>
    </w:p>
    <w:p>
      <w:r/>
      <w:r>
        <w:rPr>
          <w:b/>
        </w:rPr>
        <w:t>Dios muestra plenamente quién es a través de su Hijo (1:1–4).</w:t>
      </w:r>
    </w:p>
    <w:p>
      <w:r/>
      <w:r>
        <w:rPr>
          <w:b/>
        </w:rPr>
        <w:t>El Hijo es mayor que los ángeles (1:5 – 2:18).</w:t>
      </w:r>
    </w:p>
    <w:p>
      <w:r/>
      <w:r>
        <w:rPr>
          <w:b/>
        </w:rPr>
        <w:t>El Hijo es el sumo sacerdote que es fiel y lleno de misericordia (3:1 – 5:10).</w:t>
      </w:r>
    </w:p>
    <w:p>
      <w:r/>
      <w:r>
        <w:rPr>
          <w:b/>
        </w:rPr>
        <w:t>El Hijo es un sacerdote como Melquisedec (5:11 – 10:39).</w:t>
      </w:r>
    </w:p>
    <w:p>
      <w:r/>
      <w:r>
        <w:rPr>
          <w:b/>
        </w:rPr>
        <w:t>La necesidad de tener fe y no rendirse (11:1 – 12:13).</w:t>
      </w:r>
    </w:p>
    <w:p>
      <w:r/>
      <w:r>
        <w:rPr>
          <w:b/>
        </w:rPr>
        <w:t>Instrucciones sobre vivir juntos como comunidad (12:14 – 13:21).</w:t>
      </w:r>
    </w:p>
    <w:p>
      <w:r/>
      <w:r>
        <w:rPr>
          <w:b/>
        </w:rPr>
        <w:t>Saludos finales (13:22–25).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