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傳道書</w:t>
      </w:r>
      <w:r/>
    </w:p>
    <w:p>
      <w:r/>
      <w:r>
        <w:rPr>
          <w:b/>
        </w:rPr>
        <w:t>傳道書是一卷什麼樣的書？</w:t>
      </w:r>
    </w:p>
    <w:p>
      <w:pPr>
        <w:pStyle w:val="ListBullet"/>
        <w:spacing w:line="240" w:lineRule="auto"/>
        <w:ind w:left="720"/>
      </w:pPr>
      <w:r/>
      <w:r>
        <w:t>傳道書是一卷關於以色列智慧、詩歌和歌曲的書，是一個關於人生意義的教導、詩歌和箴言的集合。</w:t>
      </w:r>
    </w:p>
    <w:p>
      <w:pPr>
        <w:pStyle w:val="ListBullet"/>
        <w:spacing w:line="240" w:lineRule="auto"/>
        <w:ind w:left="720"/>
      </w:pPr>
      <w:r/>
      <w:r>
        <w:t>這些教導、詩歌和箴言出自一位被稱為「傳道者」的人。這位傳道者的身分不明，但一般認為可能是所羅門。</w:t>
      </w:r>
    </w:p>
    <w:p>
      <w:pPr>
        <w:pStyle w:val="ListBullet"/>
        <w:spacing w:line="240" w:lineRule="auto"/>
        <w:ind w:left="720"/>
      </w:pPr>
      <w:r/>
      <w:r>
        <w:t>在希伯來文中，這位傳道者的稱呼是qoheleth，也是這卷書在希伯來文中的標題。在希臘文中，這位傳道者稱為ecclesiastes，這就是傳道書書名的由來。</w:t>
      </w:r>
    </w:p>
    <w:p>
      <w:pPr>
        <w:pStyle w:val="ListBullet"/>
        <w:spacing w:line="240" w:lineRule="auto"/>
        <w:ind w:left="720"/>
      </w:pPr>
      <w:r/>
      <w:r>
        <w:t>傳道者的話語是由其他人彙編而成為傳道書，成書時間不詳。</w:t>
      </w:r>
    </w:p>
    <w:p>
      <w:r/>
      <w:r>
        <w:rPr>
          <w:b/>
        </w:rPr>
        <w:t>這卷書為誰而寫？</w:t>
      </w:r>
    </w:p>
    <w:p>
      <w:pPr>
        <w:pStyle w:val="ListBullet"/>
        <w:spacing w:line="240" w:lineRule="auto"/>
        <w:ind w:left="720"/>
      </w:pPr>
      <w:r/>
      <w:r>
        <w:t>寫給以色列的百姓。</w:t>
      </w:r>
    </w:p>
    <w:p>
      <w:r/>
      <w:r>
        <w:rPr>
          <w:b/>
        </w:rPr>
        <w:t>傳道書為何而寫？</w:t>
      </w:r>
    </w:p>
    <w:p>
      <w:pPr>
        <w:pStyle w:val="ListBullet"/>
        <w:spacing w:line="240" w:lineRule="auto"/>
        <w:ind w:left="720"/>
      </w:pPr>
      <w:r/>
      <w:r>
        <w:t>為了探討人生中真正有意義的事物，這不基於神在以色列人中的作為，而是傳道者自己觀察自身、動植物、人類和周圍世界所學到的。</w:t>
      </w:r>
    </w:p>
    <w:p>
      <w:pPr>
        <w:pStyle w:val="ListBullet"/>
        <w:spacing w:line="240" w:lineRule="auto"/>
        <w:ind w:left="720"/>
      </w:pPr>
      <w:r/>
      <w:r>
        <w:t>為了提醒人們生命有限，終有一死。</w:t>
      </w:r>
    </w:p>
    <w:p>
      <w:pPr>
        <w:pStyle w:val="ListBullet"/>
        <w:spacing w:line="240" w:lineRule="auto"/>
        <w:ind w:left="720"/>
      </w:pPr>
      <w:r/>
      <w:r>
        <w:t>為了強調敬畏神並享受神所賜所有的重要性。</w:t>
      </w:r>
    </w:p>
    <w:p>
      <w:r/>
      <w:r>
        <w:rPr>
          <w:b/>
        </w:rPr>
        <w:t>主要思想</w:t>
      </w:r>
    </w:p>
    <w:p>
      <w:pPr>
        <w:pStyle w:val="ListBullet"/>
        <w:spacing w:line="240" w:lineRule="auto"/>
        <w:ind w:left="720"/>
      </w:pPr>
      <w:r/>
      <w:r>
        <w:t>當人們去世時，他們失去了一切所享受、勞碌和學習的事物。這些東西都無法持續到永久。</w:t>
      </w:r>
    </w:p>
    <w:p>
      <w:pPr>
        <w:pStyle w:val="ListBullet"/>
        <w:spacing w:line="240" w:lineRule="auto"/>
        <w:ind w:left="720"/>
      </w:pPr>
      <w:r/>
      <w:r>
        <w:t>生活中有許多人無法理解的奧秘。</w:t>
      </w:r>
    </w:p>
    <w:p>
      <w:pPr>
        <w:pStyle w:val="ListBullet"/>
        <w:spacing w:line="240" w:lineRule="auto"/>
        <w:ind w:left="720"/>
      </w:pPr>
      <w:r/>
      <w:r>
        <w:t>生活中有許多不公義的事情，這與箴言所描述的生活模式相悖。</w:t>
      </w:r>
    </w:p>
    <w:p>
      <w:pPr>
        <w:pStyle w:val="ListBullet"/>
        <w:spacing w:line="240" w:lineRule="auto"/>
        <w:ind w:left="720"/>
      </w:pPr>
      <w:r/>
      <w:r>
        <w:t>人類無法完全理解神和祂的作為，但神是值得信靠、敬畏和順服的。</w:t>
      </w:r>
    </w:p>
    <w:p>
      <w:r/>
      <w:r>
        <w:rPr>
          <w:b/>
        </w:rPr>
        <w:t>大綱</w:t>
      </w:r>
    </w:p>
    <w:p>
      <w:r/>
      <w:r>
        <w:rPr>
          <w:b/>
        </w:rPr>
        <w:t>一首關於萬事皆為虛空的詩（1:1－11:6）。</w:t>
      </w:r>
    </w:p>
    <w:p>
      <w:r/>
      <w:r>
        <w:rPr>
          <w:b/>
        </w:rPr>
        <w:t>一首關於享受生活與謙卑的詩（11:7－12:8）。</w:t>
      </w:r>
    </w:p>
    <w:p>
      <w:r/>
      <w:r>
        <w:rPr>
          <w:b/>
        </w:rPr>
        <w:t>關於敬畏和順服神的最後話語（12:9–14）。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