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約珥書</w:t>
      </w:r>
      <w:r/>
    </w:p>
    <w:p>
      <w:r/>
      <w:r>
        <w:rPr>
          <w:b/>
        </w:rPr>
        <w:t>約珥書是是一卷什麼樣的書？</w:t>
      </w:r>
    </w:p>
    <w:p>
      <w:pPr>
        <w:pStyle w:val="ListBullet"/>
        <w:spacing w:line="240" w:lineRule="auto"/>
        <w:ind w:left="720"/>
      </w:pPr>
      <w:r/>
      <w:r>
        <w:t>約珥書是以色列先知的書卷，</w:t>
      </w:r>
      <w:r>
        <w:t>收集了約珥所傳來自神的信息</w:t>
      </w:r>
      <w:r>
        <w:t>。</w:t>
      </w:r>
    </w:p>
    <w:p>
      <w:pPr>
        <w:pStyle w:val="ListBullet"/>
        <w:spacing w:line="240" w:lineRule="auto"/>
        <w:ind w:left="720"/>
      </w:pPr>
      <w:r/>
      <w:r>
        <w:t>大多數的信息是關於南國的百姓和祭司。</w:t>
      </w:r>
    </w:p>
    <w:p>
      <w:pPr>
        <w:pStyle w:val="ListBullet"/>
        <w:spacing w:line="240" w:lineRule="auto"/>
        <w:ind w:left="720"/>
      </w:pPr>
      <w:r/>
      <w:r>
        <w:t>我們不確定約珥的家鄉或他傳遞這些信息的具體時間</w:t>
      </w:r>
      <w:r>
        <w:t>。</w:t>
      </w:r>
    </w:p>
    <w:p>
      <w:pPr>
        <w:pStyle w:val="ListBullet"/>
        <w:spacing w:line="240" w:lineRule="auto"/>
        <w:ind w:left="720"/>
      </w:pPr>
      <w:r/>
      <w:r>
        <w:t>這些信息主要講述猶大地的蝗災，審判與祝福的時刻，還包含一些尚未發生的事件。</w:t>
      </w:r>
    </w:p>
    <w:p>
      <w:pPr>
        <w:pStyle w:val="ListBullet"/>
        <w:spacing w:line="240" w:lineRule="auto"/>
        <w:ind w:left="720"/>
      </w:pPr>
      <w:r/>
      <w:r>
        <w:t>這些信息多以詩歌形式寫成</w:t>
      </w:r>
      <w:r>
        <w:t>。</w:t>
      </w:r>
    </w:p>
    <w:p>
      <w:pPr>
        <w:pStyle w:val="ListBullet"/>
        <w:spacing w:line="240" w:lineRule="auto"/>
        <w:ind w:left="720"/>
      </w:pPr>
      <w:r/>
      <w:r>
        <w:t>一般認為此書是約珥所記錄的</w:t>
      </w:r>
      <w:r>
        <w:t>。</w:t>
      </w:r>
    </w:p>
    <w:p>
      <w:pPr>
        <w:pStyle w:val="ListBullet"/>
        <w:spacing w:line="240" w:lineRule="auto"/>
        <w:ind w:left="720"/>
      </w:pPr>
      <w:r/>
      <w:r>
        <w:t>新約作者認為，約珥書中的一些預言在五旬節時應驗，當時耶穌將聖靈賜給祂的跟隨者</w:t>
      </w:r>
      <w:r>
        <w:t>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寫給南國猶大的百姓。</w:t>
      </w:r>
    </w:p>
    <w:p>
      <w:r/>
      <w:r>
        <w:rPr>
          <w:b/>
        </w:rPr>
        <w:t>約珥書為何而寫？</w:t>
      </w:r>
    </w:p>
    <w:p>
      <w:pPr>
        <w:pStyle w:val="ListBullet"/>
        <w:spacing w:line="240" w:lineRule="auto"/>
        <w:ind w:left="720"/>
      </w:pPr>
      <w:r/>
      <w:r>
        <w:t>為了哀悼摧毀所有莊稼的蝗災。</w:t>
      </w:r>
    </w:p>
    <w:p>
      <w:pPr>
        <w:pStyle w:val="ListBullet"/>
        <w:spacing w:line="240" w:lineRule="auto"/>
        <w:ind w:left="720"/>
      </w:pPr>
      <w:r/>
      <w:r>
        <w:t>為了敦促神的百姓回轉歸向神，為自己的罪悔改。</w:t>
      </w:r>
    </w:p>
    <w:p>
      <w:pPr>
        <w:pStyle w:val="ListBullet"/>
        <w:spacing w:line="240" w:lineRule="auto"/>
        <w:ind w:left="720"/>
      </w:pPr>
      <w:r/>
      <w:r>
        <w:t>為了展示神願意祝福所有事奉祂的人的心意</w:t>
      </w:r>
      <w:r>
        <w:t>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神因祂的子民和所有民族的罪而審判他們。</w:t>
      </w:r>
    </w:p>
    <w:p>
      <w:pPr>
        <w:pStyle w:val="ListBullet"/>
        <w:spacing w:line="240" w:lineRule="auto"/>
        <w:ind w:left="720"/>
      </w:pPr>
      <w:r/>
      <w:r>
        <w:t>神渴望所有人遠離罪惡，並渴望他們全心委身於祂</w:t>
      </w:r>
      <w:r>
        <w:t>。</w:t>
      </w:r>
    </w:p>
    <w:p>
      <w:pPr>
        <w:pStyle w:val="ListBullet"/>
        <w:spacing w:line="240" w:lineRule="auto"/>
        <w:ind w:left="720"/>
      </w:pPr>
      <w:r/>
      <w:r>
        <w:t>耶和華的日子</w:t>
      </w:r>
      <w:r>
        <w:t>對某些人而言是審判的日子，對另一些人而言則是祝福的時刻</w:t>
      </w:r>
      <w:r>
        <w:t>。</w:t>
      </w:r>
    </w:p>
    <w:p>
      <w:r/>
      <w:r>
        <w:rPr>
          <w:b/>
        </w:rPr>
        <w:t>大綱</w:t>
      </w:r>
    </w:p>
    <w:p>
      <w:r/>
      <w:r>
        <w:rPr>
          <w:b/>
        </w:rPr>
        <w:t>以蝗災為耶和華的日子</w:t>
      </w:r>
      <w:r>
        <w:t xml:space="preserve"> </w:t>
      </w:r>
      <w:r>
        <w:rPr>
          <w:b/>
        </w:rPr>
        <w:t>（1章）。</w:t>
      </w:r>
    </w:p>
    <w:p>
      <w:r/>
      <w:r>
        <w:rPr>
          <w:b/>
        </w:rPr>
        <w:t>以蝗蟲大軍為耶和華的日子（2:1–27）。</w:t>
      </w:r>
    </w:p>
    <w:p>
      <w:r/>
      <w:r>
        <w:rPr>
          <w:b/>
        </w:rPr>
        <w:t>以神對列國的審判為耶和華的日子（2:28－3:21）。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