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加拉太書</w:t>
      </w:r>
      <w:r/>
    </w:p>
    <w:p>
      <w:r/>
      <w:r>
        <w:rPr>
          <w:b/>
        </w:rPr>
        <w:t>加拉太書是一卷什麼樣的書？</w:t>
      </w:r>
    </w:p>
    <w:p>
      <w:pPr>
        <w:pStyle w:val="ListBullet"/>
        <w:spacing w:line="240" w:lineRule="auto"/>
        <w:ind w:left="720"/>
      </w:pPr>
      <w:r/>
      <w:r>
        <w:t>加拉太書是保羅寫的一封書信。</w:t>
      </w:r>
    </w:p>
    <w:p>
      <w:pPr>
        <w:pStyle w:val="ListBullet"/>
        <w:spacing w:line="240" w:lineRule="auto"/>
        <w:ind w:left="720"/>
      </w:pPr>
      <w:r/>
      <w:r>
        <w:t>一般認為寫作時間約在公元49年。</w:t>
      </w:r>
    </w:p>
    <w:p>
      <w:r/>
      <w:r>
        <w:rPr>
          <w:b/>
        </w:rPr>
        <w:t>加拉太書為誰而寫？</w:t>
      </w:r>
    </w:p>
    <w:p>
      <w:pPr>
        <w:pStyle w:val="ListBullet"/>
        <w:spacing w:line="240" w:lineRule="auto"/>
        <w:ind w:left="720"/>
      </w:pPr>
      <w:r/>
      <w:r>
        <w:t>給加拉太的信徒，其中有些是猶太人，但大多數是外邦人。</w:t>
      </w:r>
    </w:p>
    <w:p>
      <w:pPr>
        <w:pStyle w:val="ListBullet"/>
        <w:spacing w:line="240" w:lineRule="auto"/>
        <w:ind w:left="720"/>
      </w:pPr>
      <w:r/>
      <w:r>
        <w:t>加拉太地區包括彼西底的安提阿、以哥念、路司得和特庇等城。保羅在第一次宣教旅程中曾幫助這些地方建立教會。這封信在加拉太地區的教會中被公開朗讀。</w:t>
      </w:r>
    </w:p>
    <w:p>
      <w:pPr>
        <w:pStyle w:val="ListBullet"/>
        <w:spacing w:line="240" w:lineRule="auto"/>
        <w:ind w:left="720"/>
      </w:pPr>
      <w:r/>
      <w:r>
        <w:t>耶穌的跟隨者認為加拉太書傳達了關於耶穌的真理，因此適用於所有人。</w:t>
      </w:r>
    </w:p>
    <w:p>
      <w:r/>
      <w:r>
        <w:rPr>
          <w:b/>
        </w:rPr>
        <w:t>加拉太書為何而寫？</w:t>
      </w:r>
    </w:p>
    <w:p>
      <w:pPr>
        <w:pStyle w:val="ListBullet"/>
        <w:spacing w:line="240" w:lineRule="auto"/>
        <w:ind w:left="720"/>
      </w:pPr>
      <w:r/>
      <w:r>
        <w:t>為了幫助加拉太信徒清楚理解關於耶穌的福音，使他們能夠相信正確的福音教導。</w:t>
      </w:r>
    </w:p>
    <w:p>
      <w:pPr>
        <w:pStyle w:val="ListBullet"/>
        <w:spacing w:line="240" w:lineRule="auto"/>
        <w:ind w:left="720"/>
      </w:pPr>
      <w:r/>
      <w:r>
        <w:t>為了教導加拉太信徒如何作為神的家共同生活。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保羅如何得知耶穌的福音並成為使徒。</w:t>
      </w:r>
    </w:p>
    <w:p>
      <w:pPr>
        <w:pStyle w:val="ListBullet"/>
        <w:spacing w:line="240" w:lineRule="auto"/>
        <w:ind w:left="720"/>
      </w:pPr>
      <w:r/>
      <w:r>
        <w:t>人因信耶穌而與神和好的道理。</w:t>
      </w:r>
    </w:p>
    <w:p>
      <w:pPr>
        <w:pStyle w:val="ListBullet"/>
        <w:spacing w:line="240" w:lineRule="auto"/>
        <w:ind w:left="720"/>
      </w:pPr>
      <w:r/>
      <w:r>
        <w:t>律法與信徒所擁有的自由。</w:t>
      </w:r>
    </w:p>
    <w:p>
      <w:pPr>
        <w:pStyle w:val="ListBullet"/>
        <w:spacing w:line="240" w:lineRule="auto"/>
        <w:ind w:left="720"/>
      </w:pPr>
      <w:r/>
      <w:r>
        <w:t>聖靈與聖靈的果子。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問候（1:1–5）。</w:t>
      </w:r>
    </w:p>
    <w:p>
      <w:r/>
      <w:r>
        <w:rPr>
          <w:b/>
        </w:rPr>
        <w:t>加拉太人背離福音（1:6–10）。</w:t>
      </w:r>
    </w:p>
    <w:p>
      <w:r/>
      <w:r>
        <w:rPr>
          <w:b/>
        </w:rPr>
        <w:t>保羅如何得知耶穌的福音並成為使徒（1:11－2:21）。</w:t>
      </w:r>
    </w:p>
    <w:p>
      <w:r/>
      <w:r>
        <w:rPr>
          <w:b/>
        </w:rPr>
        <w:t>律法與福音（3－4章）。</w:t>
      </w:r>
    </w:p>
    <w:p>
      <w:r/>
      <w:r>
        <w:rPr>
          <w:b/>
        </w:rPr>
        <w:t>如何作為基督徒生活的指引（5:1－6:10）。</w:t>
      </w:r>
    </w:p>
    <w:p>
      <w:r/>
      <w:r>
        <w:rPr>
          <w:b/>
        </w:rPr>
        <w:t>告別（6:11–18）。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