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歌羅西書</w:t>
      </w:r>
      <w:r/>
    </w:p>
    <w:p>
      <w:r/>
      <w:r>
        <w:rPr>
          <w:b/>
        </w:rPr>
        <w:t>歌羅西書是一卷什麼樣的書？</w:t>
      </w:r>
    </w:p>
    <w:p>
      <w:pPr>
        <w:pStyle w:val="ListBullet"/>
        <w:spacing w:line="240" w:lineRule="auto"/>
        <w:ind w:left="720"/>
      </w:pPr>
      <w:r/>
      <w:r>
        <w:t>歌羅西書是保羅寫的一封書信，提摩太幫助保羅寫下這封信。</w:t>
      </w:r>
    </w:p>
    <w:p>
      <w:pPr>
        <w:pStyle w:val="ListBullet"/>
        <w:spacing w:line="240" w:lineRule="auto"/>
        <w:ind w:left="720"/>
      </w:pPr>
      <w:r/>
      <w:r>
        <w:t>當保羅寫這封信的時候，他正被囚禁。一般認為，他大約在公元60年左右寫成這封信。</w:t>
      </w:r>
    </w:p>
    <w:p>
      <w:r/>
      <w:r>
        <w:rPr>
          <w:b/>
        </w:rPr>
        <w:t>歌羅西書為誰而寫？</w:t>
      </w:r>
    </w:p>
    <w:p>
      <w:pPr>
        <w:pStyle w:val="ListBullet"/>
        <w:spacing w:line="240" w:lineRule="auto"/>
        <w:ind w:left="720"/>
      </w:pPr>
      <w:r/>
      <w:r>
        <w:t>寫給歌羅西城的信徒，其中有些是猶太人，但大部分是外邦人。</w:t>
      </w:r>
    </w:p>
    <w:p>
      <w:pPr>
        <w:pStyle w:val="ListBullet"/>
        <w:spacing w:line="240" w:lineRule="auto"/>
        <w:ind w:left="720"/>
      </w:pPr>
      <w:r/>
      <w:r>
        <w:t>這封信在歌羅西周圍地區的教會中被公開朗讀。</w:t>
      </w:r>
    </w:p>
    <w:p>
      <w:pPr>
        <w:pStyle w:val="ListBullet"/>
        <w:spacing w:line="240" w:lineRule="auto"/>
        <w:ind w:left="720"/>
      </w:pPr>
      <w:r/>
      <w:r>
        <w:t>耶穌的跟隨者認為歌羅西書傳達了有關耶穌的真理，因此適用於所有人。</w:t>
      </w:r>
    </w:p>
    <w:p>
      <w:r/>
      <w:r>
        <w:rPr>
          <w:b/>
        </w:rPr>
        <w:t>歌羅西書為何而寫？</w:t>
      </w:r>
    </w:p>
    <w:p>
      <w:pPr>
        <w:pStyle w:val="ListBullet"/>
        <w:spacing w:line="240" w:lineRule="auto"/>
        <w:ind w:left="720"/>
      </w:pPr>
      <w:r/>
      <w:r>
        <w:t>告訴歌羅西的信徒保羅在監獄中的情況。</w:t>
      </w:r>
    </w:p>
    <w:p>
      <w:pPr>
        <w:pStyle w:val="ListBullet"/>
        <w:spacing w:line="240" w:lineRule="auto"/>
        <w:ind w:left="720"/>
      </w:pPr>
      <w:r/>
      <w:r>
        <w:t>反駁那些傳講錯誤教導的教師。</w:t>
      </w:r>
    </w:p>
    <w:p>
      <w:pPr>
        <w:pStyle w:val="ListBullet"/>
        <w:spacing w:line="240" w:lineRule="auto"/>
        <w:ind w:left="720"/>
      </w:pPr>
      <w:r/>
      <w:r>
        <w:t>教導信徒如何在基督裡過新的生活。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耶穌基督是萬有的主。</w:t>
      </w:r>
    </w:p>
    <w:p>
      <w:pPr>
        <w:pStyle w:val="ListBullet"/>
        <w:spacing w:line="240" w:lineRule="auto"/>
        <w:ind w:left="720"/>
      </w:pPr>
      <w:r/>
      <w:r>
        <w:t>所有不宣告耶穌為主的教導都是錯誤的。</w:t>
      </w:r>
    </w:p>
    <w:p>
      <w:pPr>
        <w:pStyle w:val="ListBullet"/>
        <w:spacing w:line="240" w:lineRule="auto"/>
        <w:ind w:left="720"/>
      </w:pPr>
      <w:r/>
      <w:r>
        <w:t>信徒因基督而過新的生活方式。</w:t>
      </w:r>
    </w:p>
    <w:p>
      <w:r/>
      <w:r>
        <w:rPr>
          <w:b/>
        </w:rPr>
        <w:t>大綱</w:t>
      </w:r>
    </w:p>
    <w:p>
      <w:r/>
      <w:r>
        <w:rPr>
          <w:b/>
        </w:rPr>
        <w:t>問候與禱告（1:1–14）。</w:t>
      </w:r>
    </w:p>
    <w:p>
      <w:r/>
      <w:r>
        <w:rPr>
          <w:b/>
        </w:rPr>
        <w:t>基督是誰（1:15–23）。</w:t>
      </w:r>
    </w:p>
    <w:p>
      <w:r/>
      <w:r>
        <w:rPr>
          <w:b/>
        </w:rPr>
        <w:t>保羅在外邦人中的工作（1:24－2:5）。</w:t>
      </w:r>
    </w:p>
    <w:p>
      <w:r/>
      <w:r>
        <w:rPr>
          <w:b/>
        </w:rPr>
        <w:t>信徒在耶穌基督裡是完全的（2:6–23）。</w:t>
      </w:r>
    </w:p>
    <w:p>
      <w:r/>
      <w:r>
        <w:rPr>
          <w:b/>
        </w:rPr>
        <w:t>在基督裡過新生活（3:1－4:1）。</w:t>
      </w:r>
    </w:p>
    <w:p>
      <w:r/>
      <w:r>
        <w:rPr>
          <w:b/>
        </w:rPr>
        <w:t>最後的問候（4:2–18）。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