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Intros (Biblica)</w:t>
      </w:r>
      <w:r>
        <w:t xml:space="preserve"> (Chinese (Traditional))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腓利門書</w:t>
      </w:r>
      <w:r/>
    </w:p>
    <w:p>
      <w:r/>
      <w:r>
        <w:rPr>
          <w:b/>
        </w:rPr>
        <w:t>腓利門書是一卷什麼樣的書？</w:t>
      </w:r>
    </w:p>
    <w:p>
      <w:pPr>
        <w:pStyle w:val="ListBullet"/>
        <w:spacing w:line="240" w:lineRule="auto"/>
        <w:ind w:left="720"/>
      </w:pPr>
      <w:r/>
      <w:r>
        <w:t>腓利門書是保羅寫的一封書信，提摩太幫助保羅寫下這封信。</w:t>
      </w:r>
    </w:p>
    <w:p>
      <w:pPr>
        <w:pStyle w:val="ListBullet"/>
        <w:spacing w:line="240" w:lineRule="auto"/>
        <w:ind w:left="720"/>
      </w:pPr>
      <w:r/>
      <w:r>
        <w:t>一般認為，保羅大約在公元60年寫了這封信。</w:t>
      </w:r>
    </w:p>
    <w:p>
      <w:r/>
      <w:r>
        <w:rPr>
          <w:b/>
        </w:rPr>
        <w:t>腓利門書為誰而寫？</w:t>
      </w:r>
    </w:p>
    <w:p>
      <w:pPr>
        <w:pStyle w:val="ListBullet"/>
        <w:spacing w:line="240" w:lineRule="auto"/>
        <w:ind w:left="720"/>
      </w:pPr>
      <w:r/>
      <w:r>
        <w:t>寫給腓利門、他的家人以及在他家中聚會的會眾們。</w:t>
      </w:r>
    </w:p>
    <w:p>
      <w:pPr>
        <w:pStyle w:val="ListBullet"/>
        <w:spacing w:line="240" w:lineRule="auto"/>
        <w:ind w:left="720"/>
      </w:pPr>
      <w:r/>
      <w:r>
        <w:t>耶穌的跟隨者認為腓利門書傳達了有關耶穌的真理，因此適用於所有人。</w:t>
      </w:r>
    </w:p>
    <w:p>
      <w:r/>
      <w:r>
        <w:rPr>
          <w:b/>
        </w:rPr>
        <w:t>腓利門書為何而寫？</w:t>
      </w:r>
    </w:p>
    <w:p>
      <w:pPr>
        <w:pStyle w:val="ListBullet"/>
        <w:spacing w:line="240" w:lineRule="auto"/>
        <w:ind w:left="720"/>
      </w:pPr>
      <w:r/>
      <w:r>
        <w:t>請求腓利門接納阿尼西謀為弟兄，而不再是奴僕。</w:t>
      </w:r>
    </w:p>
    <w:p>
      <w:r/>
      <w:r>
        <w:rPr>
          <w:b/>
        </w:rPr>
        <w:t>主要思想</w:t>
      </w:r>
    </w:p>
    <w:p>
      <w:pPr>
        <w:pStyle w:val="ListBullet"/>
        <w:spacing w:line="240" w:lineRule="auto"/>
        <w:ind w:left="720"/>
      </w:pPr>
      <w:r/>
      <w:r>
        <w:t>神使阿尼西謀與保羅相遇。</w:t>
      </w:r>
    </w:p>
    <w:p>
      <w:pPr>
        <w:pStyle w:val="ListBullet"/>
        <w:spacing w:line="240" w:lineRule="auto"/>
        <w:ind w:left="720"/>
      </w:pPr>
      <w:r/>
      <w:r>
        <w:t>這個好消息改變了阿尼西謀的生命。</w:t>
      </w:r>
    </w:p>
    <w:p>
      <w:pPr>
        <w:pStyle w:val="ListBullet"/>
        <w:spacing w:line="240" w:lineRule="auto"/>
        <w:ind w:left="720"/>
      </w:pPr>
      <w:r/>
      <w:r>
        <w:t>福音可以改變主人與奴隸之間的關係。</w:t>
      </w:r>
    </w:p>
    <w:p>
      <w:r/>
      <w:r>
        <w:rPr>
          <w:b/>
        </w:rPr>
        <w:t>大綱</w:t>
      </w:r>
    </w:p>
    <w:p>
      <w:r/>
      <w:r>
        <w:rPr>
          <w:b/>
        </w:rPr>
        <w:t>問候（1:1–3）。</w:t>
      </w:r>
    </w:p>
    <w:p>
      <w:r/>
      <w:r>
        <w:rPr>
          <w:b/>
        </w:rPr>
        <w:t>禱告和感謝（1:4–7）。</w:t>
      </w:r>
    </w:p>
    <w:p>
      <w:r/>
      <w:r>
        <w:rPr>
          <w:b/>
        </w:rPr>
        <w:t>保羅為阿尼西謀提出請求（1:8–22）。</w:t>
      </w:r>
    </w:p>
    <w:p>
      <w:r/>
      <w:r>
        <w:rPr>
          <w:b/>
        </w:rPr>
        <w:t>最後的問候（1:23–25）。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