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約翰叁書</w:t>
      </w:r>
      <w:r/>
    </w:p>
    <w:p>
      <w:r/>
      <w:r>
        <w:rPr>
          <w:b/>
        </w:rPr>
        <w:t>約翰叁書是一卷什麼樣的書？</w:t>
      </w:r>
    </w:p>
    <w:p>
      <w:pPr>
        <w:pStyle w:val="ListBullet"/>
        <w:spacing w:line="240" w:lineRule="auto"/>
        <w:ind w:left="720"/>
      </w:pPr>
      <w:r/>
      <w:r>
        <w:t>約翰叁書是一封書信，信中未提及作者，但一般認為是使徒約翰所寫。這封信的寫作方式與約翰壹書和約翰貳書非常相似。</w:t>
      </w:r>
    </w:p>
    <w:p>
      <w:pPr>
        <w:pStyle w:val="ListBullet"/>
        <w:spacing w:line="240" w:lineRule="auto"/>
        <w:ind w:left="720"/>
      </w:pPr>
      <w:r/>
      <w:r>
        <w:t>一般認為，約翰大約在公元90年寫成這封信。</w:t>
      </w:r>
    </w:p>
    <w:p>
      <w:pPr>
        <w:pStyle w:val="ListBullet"/>
        <w:spacing w:line="240" w:lineRule="auto"/>
        <w:ind w:left="720"/>
      </w:pPr>
      <w:r/>
      <w:r>
        <w:t>新約聖經中包含三封被認為是約翰所寫的信，這是其中的第三封。</w:t>
      </w:r>
    </w:p>
    <w:p>
      <w:r/>
      <w:r>
        <w:rPr>
          <w:b/>
        </w:rPr>
        <w:t>約翰叁書為誰而寫？</w:t>
      </w:r>
    </w:p>
    <w:p>
      <w:pPr>
        <w:pStyle w:val="ListBullet"/>
        <w:spacing w:line="240" w:lineRule="auto"/>
        <w:ind w:left="720"/>
      </w:pPr>
      <w:r/>
      <w:r>
        <w:t>寫給一位名叫該猶的信徒。一般認為，該猶可能是以弗所地區的教會領袖。</w:t>
      </w:r>
    </w:p>
    <w:p>
      <w:pPr>
        <w:pStyle w:val="ListBullet"/>
        <w:spacing w:line="240" w:lineRule="auto"/>
        <w:ind w:left="720"/>
      </w:pPr>
      <w:r/>
      <w:r>
        <w:t>耶穌的跟隨者認為約翰</w:t>
      </w:r>
      <w:r>
        <w:rPr>
          <w:b/>
        </w:rPr>
        <w:t>叁</w:t>
      </w:r>
      <w:r>
        <w:t>書傳達了有關耶穌的真理，因此適用於所有人。</w:t>
      </w:r>
    </w:p>
    <w:p>
      <w:r/>
      <w:r>
        <w:rPr>
          <w:b/>
        </w:rPr>
        <w:t>約翰叁書為何而寫？</w:t>
      </w:r>
    </w:p>
    <w:p>
      <w:pPr>
        <w:pStyle w:val="ListBullet"/>
        <w:spacing w:line="240" w:lineRule="auto"/>
        <w:ind w:left="720"/>
      </w:pPr>
      <w:r/>
      <w:r>
        <w:t>為了請求該猶幫助一些作客旅的信徒。</w:t>
      </w:r>
    </w:p>
    <w:p>
      <w:pPr>
        <w:pStyle w:val="ListBullet"/>
        <w:spacing w:line="240" w:lineRule="auto"/>
        <w:ind w:left="720"/>
      </w:pPr>
      <w:r/>
      <w:r>
        <w:t>為了警告該猶不要效法另一位名叫丟特腓的教會領袖。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堅守有關耶穌的真理。</w:t>
      </w:r>
    </w:p>
    <w:p>
      <w:pPr>
        <w:pStyle w:val="ListBullet"/>
        <w:spacing w:line="240" w:lineRule="auto"/>
        <w:ind w:left="720"/>
      </w:pPr>
      <w:r/>
      <w:r>
        <w:t>服事其他信徒，並與他們同工。</w:t>
      </w:r>
    </w:p>
    <w:p>
      <w:pPr>
        <w:pStyle w:val="ListBullet"/>
        <w:spacing w:line="240" w:lineRule="auto"/>
        <w:ind w:left="720"/>
      </w:pPr>
      <w:r/>
      <w:r>
        <w:t>行善。</w:t>
      </w:r>
    </w:p>
    <w:p>
      <w:r/>
      <w:r>
        <w:rPr>
          <w:b/>
        </w:rPr>
        <w:t>大綱</w:t>
      </w:r>
    </w:p>
    <w:p>
      <w:r/>
      <w:r>
        <w:rPr>
          <w:b/>
        </w:rPr>
        <w:t>問候（1–2節）。</w:t>
      </w:r>
    </w:p>
    <w:p>
      <w:r/>
      <w:r>
        <w:rPr>
          <w:b/>
        </w:rPr>
        <w:t>約翰鼓勵該猶（3–8節）。</w:t>
      </w:r>
    </w:p>
    <w:p>
      <w:r/>
      <w:r>
        <w:rPr>
          <w:b/>
        </w:rPr>
        <w:t>約翰警告丟特腓（9–11節）。</w:t>
      </w:r>
    </w:p>
    <w:p>
      <w:r/>
      <w:r>
        <w:rPr>
          <w:b/>
        </w:rPr>
        <w:t>低米丟的好榜樣（12節）。</w:t>
      </w:r>
    </w:p>
    <w:p>
      <w:r/>
      <w:r>
        <w:rPr>
          <w:b/>
        </w:rPr>
        <w:t>最後的問候（13–15節）。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