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夏甲, 夏娃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一位來自埃及的奴隸，服事撒拉。當撒拉不能生育時，她讓夏甲與亞伯拉罕同房。之後，夏甲生了亞伯拉罕的兒子以實瑪利。夏甲被撒拉苦待。她和以實瑪利被趕走。但神在曠野中照顧他們。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的第二個人，也是第一個女人。亞當是她的丈夫。在希伯來文中，夏娃這個名字的意思是生命的賜予者。神用亞當的一根肋骨造了夏娃。當她住在伊甸園時，她與神之間有友誼與和平。她與亞當一起作工，照看園子。她是該隱、亞伯和塞特的母親。當亞當和夏娃不再順從神時，他們不得不離開伊甸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