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yong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永恆的神, 永生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永恆的神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這是一談論神永遠存在的表達方式。這是但以理在異象中使用的神的名字。多年後，約翰有了一個關於耶穌的異象。約翰看耶穌，就如同但以理看永恆的神一樣。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永生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不會被罪或死亡毀滅的生命。它將永遠持續。耶穌是第一個擁有永生的人。這是當神使祂從死裡復活時祂所擁有的生命。耶穌將這生命賜給所有信祂並跟從祂的人。他們將在新創造中擁有永生。這生命是與神之間的和平與友誼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