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方式描述的是當人們信耶穌為王和救主時所發生的事情。他們不再是罪的奴僕。作罪的奴僕就像是靈性的死亡，儘管肉身還活著。當人們信靠耶穌時，祂將新的生命賜給他們的靈。這種新生命是一種屬靈的出生。這與人肉身的出生不同。肉身的新生命將在日後神使人從死裡復活時到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