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fang</w:t>
      </w:r>
      <w:r/>
    </w:p>
    <w:p>
      <w:r/>
      <w:r>
        <w:rPr>
          <w:i/>
        </w:rPr>
        <w:t>方舟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方舟</w:t>
      </w:r>
      <w:r/>
    </w:p>
    <w:p>
      <w:r/>
      <w:r>
        <w:t>神指示挪亞建造的大船。在洪水期間，神保護了方舟中的人和動物的安全。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