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mei</w:t>
      </w:r>
      <w:r/>
    </w:p>
    <w:p>
      <w:r/>
      <w:r>
        <w:rPr>
          <w:i/>
        </w:rPr>
        <w:t>美索不達米亞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美索不達米亞</w:t>
      </w:r>
      <w:r/>
    </w:p>
    <w:p>
      <w:r/>
      <w:r>
        <w:t>底格里斯河和幼發拉底河周圍的地區。這是現在伊朗、敘利亞、科威特和土耳其的國家的一部分。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