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ming</w:t>
      </w:r>
      <w:r/>
    </w:p>
    <w:p>
      <w:r/>
      <w:r>
        <w:rPr>
          <w:i/>
        </w:rPr>
        <w:t>名字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名字</w:t>
      </w:r>
      <w:r/>
    </w:p>
    <w:p>
      <w:r/>
      <w:r>
        <w:t>在聖經的時代和地點，名字非常重要。不僅是用來稱呼某人的方式，而是用來展示這個人是誰以及他們的特質。這一點對於神也是如此，提到神的名字就是在說神自己，信靠神的名字就等同於信靠神。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