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挪亞之約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選擇藉著挪亞和他的後裔做工，在祂的計劃中拯救世人。神藉著與他們和他們以後出生的所有孩子立約來顯明這一點。這個約也包括方舟裡的所有活物。這是與地上所有生命所立的約。人和動物要充滿全地。任何人都不應被殺害。神承諾不再詛咒這地。祂承諾不再用洪水毀滅地上的所有生命。彩虹是這個約的記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諾亞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賽特家族中拉麥的兒子。他是閃、含和雅弗的父親，並且忠心地跟隨神。當神用洪水毀滅地球時，神拯救了挪亞和他的家人。神與挪亞立約。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