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這是一談論神永遠存在的表達方式。這是但以理在異象中使用的神的名字。多年後，約翰有了一個關於耶穌的異象。約翰看耶穌，就如同但以理看永恆的神一樣。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會被罪或死亡毀滅的生命。它將永遠持續。耶穌是第一個擁有永生的人。這是當神使祂從死裡復活時祂所擁有的生命。耶穌將這生命賜給所有信祂並跟從祂的人。他們將在新創造中擁有永生。這生命是與神之間的和平與友誼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