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呂便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長子。在希伯來語中，名字呂便的意思是「看哪，有兒子」。聽起來像「祂看見了我的苦難」這個詞。呂便與他父親的妾辟拉發生了性關係。因此，他失去了作為雅各長子的權利。他的家族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律法師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研究過舊約和其他猶太著作的猶太人，他們將所學教導給人們。人們通常對這些教師評價很高，並以尊敬的態度對待他們。大多數律法師反對耶穌及其事工。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