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खतना</w:t>
      </w:r>
      <w:r>
        <w:rPr>
          <w:lang w:val="hi_IN" w:bidi="hi_IN"/>
        </w:rPr>
      </w:r>
    </w:p>
    <w:p>
      <w:pPr/>
      <w:r>
        <w:rPr>
          <w:lang w:val="hi_IN" w:bidi="hi_IN"/>
        </w:rPr>
      </w:r>
      <w:r>
        <w:rPr>
          <w:lang w:val="hi_IN" w:bidi="hi_IN"/>
        </w:rPr>
        <w:t>बाइबिल में दर्ज समय और स्थानों में कुछ लोगों के समूहों के बीच एक प्रथा। पुरुष जननांग से अग्रचर्म को काट दिया जाता है। इस्राएलियों के लिए, खतना एक संकेत था। यह दिखाता था कि वे उन लोगों का हिस्सा थे जिनके साथ परमेश्वर ने एक वाचा बांधी थी। इस्राएली केवल आठ दिन से अधिक उम्र के पुरुषों का ही खतना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