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L</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La Mã</w:t>
      </w:r>
      <w:r>
        <w:rPr>
          <w:lang w:val="vi_VN" w:bidi="vi_VN"/>
        </w:rPr>
      </w:r>
    </w:p>
    <w:p>
      <w:pPr/>
      <w:r>
        <w:rPr>
          <w:lang w:val="vi_VN" w:bidi="vi_VN"/>
        </w:rPr>
      </w:r>
      <w:r>
        <w:rPr>
          <w:lang w:val="vi_VN" w:bidi="vi_VN"/>
        </w:rPr>
        <w:t>Một vương quốc ở khu vực xung quanh biển Địa Trung Hải tồn tại hàng trăm năm. Thủ đô cũng được gọi là La Mã. Nó trở thành một chính quyền hùng mạnh, cai trị nhiều quốc gia và dân tộc khác. Nó cai trị Y-sơ-ra-ên vào thời kỳ Tân Ước. Trong nhiều năm, nó được lãnh đạo bởi các hoàng đế quyền lực. Chính quyền La Mã đã đối xử tồi tệ với nhiều người đi theo Chúa Giê-xu.</w:t>
      </w:r>
      <w:r>
        <w:rPr>
          <w:lang w:val="vi_VN" w:bidi="vi_VN"/>
        </w:rPr>
      </w:r>
      <w:r>
        <w:rPr>
          <w:lang w:val="vi_VN" w:bidi="vi_VN"/>
        </w:rPr>
      </w:r>
    </w:p>
    <w:p>
      <w:pPr/>
      <w:r>
        <w:rPr>
          <w:lang w:val="vi_VN" w:bidi="vi_VN"/>
        </w:rPr>
      </w:r>
    </w:p>
    <w:p>
      <w:pPr>
        <w:pStyle w:val="Heading2"/>
      </w:pPr>
      <w:r>
        <w:rPr>
          <w:lang w:val="vi_VN" w:bidi="vi_VN"/>
        </w:rPr>
        <w:t>La-ban</w:t>
      </w:r>
      <w:r>
        <w:rPr>
          <w:lang w:val="vi_VN" w:bidi="vi_VN"/>
        </w:rPr>
      </w:r>
    </w:p>
    <w:p>
      <w:pPr/>
      <w:r>
        <w:rPr>
          <w:lang w:val="vi_VN" w:bidi="vi_VN"/>
        </w:rPr>
      </w:r>
      <w:r>
        <w:rPr>
          <w:lang w:val="vi_VN" w:bidi="vi_VN"/>
        </w:rPr>
        <w:t>Con trai của Bê-tu-ên và là anh trai của Rê-bê-ca, người ở xứ Mê-sô-bô-ta-mi. Ông là cha của Ra-chên và Lê-a. Ông đã lừa gạt Gia-cốp và lợi dụng ông trong nhiều năm.</w:t>
      </w:r>
      <w:r>
        <w:rPr>
          <w:lang w:val="vi_VN" w:bidi="vi_VN"/>
        </w:rPr>
      </w:r>
      <w:r>
        <w:rPr>
          <w:lang w:val="vi_VN" w:bidi="vi_VN"/>
        </w:rPr>
      </w:r>
    </w:p>
    <w:p>
      <w:pPr/>
      <w:r>
        <w:rPr>
          <w:lang w:val="vi_VN" w:bidi="vi_VN"/>
        </w:rPr>
      </w:r>
    </w:p>
    <w:p>
      <w:pPr>
        <w:pStyle w:val="Heading2"/>
      </w:pPr>
      <w:r>
        <w:rPr>
          <w:lang w:val="vi_VN" w:bidi="vi_VN"/>
        </w:rPr>
        <w:t>Lao-đi-xê</w:t>
      </w:r>
      <w:r>
        <w:rPr>
          <w:lang w:val="vi_VN" w:bidi="vi_VN"/>
        </w:rPr>
      </w:r>
    </w:p>
    <w:p>
      <w:pPr/>
      <w:r>
        <w:rPr>
          <w:lang w:val="vi_VN" w:bidi="vi_VN"/>
        </w:rPr>
      </w:r>
      <w:r>
        <w:rPr>
          <w:lang w:val="vi_VN" w:bidi="vi_VN"/>
        </w:rPr>
        <w:t>Một thành phố thuộc lãnh thổ La Mã ở Tiểu Á, ngày nay là Thổ Nhĩ Kỳ. Thành phố này nằm gần Cô-lô-se. Ê-pháp-ra đã rao giảng tin lành về Chúa Giê-xu tại đó và giúp thành lập nên một Hội thánh. Phao-lô đã viết một bức thư cho Hội thánh ở Lao-đi-xê. Hội thánh ở Lao-đi-xê là một trong bảy Hội thánh được nhắc đến trong sách Khải-huyền.</w:t>
      </w:r>
      <w:r>
        <w:rPr>
          <w:lang w:val="vi_VN" w:bidi="vi_VN"/>
        </w:rPr>
      </w:r>
      <w:r>
        <w:rPr>
          <w:lang w:val="vi_VN" w:bidi="vi_VN"/>
        </w:rPr>
      </w:r>
    </w:p>
    <w:p>
      <w:pPr/>
      <w:r>
        <w:rPr>
          <w:lang w:val="vi_VN" w:bidi="vi_VN"/>
        </w:rPr>
      </w:r>
    </w:p>
    <w:p>
      <w:pPr>
        <w:pStyle w:val="Heading2"/>
      </w:pPr>
      <w:r>
        <w:rPr>
          <w:lang w:val="vi_VN" w:bidi="vi_VN"/>
        </w:rPr>
        <w:t>Lễ Bánh Không Men</w:t>
      </w:r>
      <w:r>
        <w:rPr>
          <w:lang w:val="vi_VN" w:bidi="vi_VN"/>
        </w:rPr>
      </w:r>
    </w:p>
    <w:p>
      <w:pPr/>
      <w:r>
        <w:rPr>
          <w:lang w:val="vi_VN" w:bidi="vi_VN"/>
        </w:rPr>
      </w:r>
      <w:r>
        <w:rPr>
          <w:lang w:val="vi_VN" w:bidi="vi_VN"/>
        </w:rPr>
        <w:t>Lễ hội của người Do Thái kéo dài bảy ngày sau Lễ Vượt Qua. Trong thời gian này, bánh mà người Y-sơ-ra-ên ăn không có men. Điều này nhắc nhở họ về cuộc xuất hành. Khi Đức Chúa Trời giải cứu họ khỏi ách nô lệ, họ đã nhanh chóng rời khỏi Ai Cập. Họ không có thời gian để dùng men trong bánh mì của mình. Mọi người nam trong dân Y-sơ-ra-ên đều phải đến đền tạm hoặc đền thờ để dự lễ này.</w:t>
      </w:r>
      <w:r>
        <w:rPr>
          <w:lang w:val="vi_VN" w:bidi="vi_VN"/>
        </w:rPr>
      </w:r>
      <w:r>
        <w:rPr>
          <w:lang w:val="vi_VN" w:bidi="vi_VN"/>
        </w:rPr>
      </w:r>
    </w:p>
    <w:p>
      <w:pPr/>
      <w:r>
        <w:rPr>
          <w:lang w:val="vi_VN" w:bidi="vi_VN"/>
        </w:rPr>
      </w:r>
    </w:p>
    <w:p>
      <w:pPr>
        <w:pStyle w:val="Heading2"/>
      </w:pPr>
      <w:r>
        <w:rPr>
          <w:lang w:val="vi_VN" w:bidi="vi_VN"/>
        </w:rPr>
        <w:t>Lễ hội</w:t>
      </w:r>
      <w:r>
        <w:rPr>
          <w:lang w:val="vi_VN" w:bidi="vi_VN"/>
        </w:rPr>
      </w:r>
    </w:p>
    <w:p>
      <w:pPr/>
      <w:r>
        <w:rPr>
          <w:lang w:val="vi_VN" w:bidi="vi_VN"/>
        </w:rPr>
      </w:r>
      <w:r>
        <w:rPr>
          <w:lang w:val="vi_VN" w:bidi="vi_VN"/>
        </w:rPr>
        <w:t xml:space="preserve">Những hoạt động giúp dân Y-sơ-ra-ên ghi nhớ Đức Chúa Trời là ai. Các lễ hội giúp họ ghi nhớ rằng Đức Chúa Trời sẽ tiếp tục bảo vệ và chu cấp cho họ. Các lễ hội bao gồm việc nghỉ ngơi, thay vì làm những công việc thường ngày. Nó bao gồm việc ăn uống cùng nhau. Nó cũng bao gồm việc </w:t>
      </w:r>
      <w:r>
        <w:rPr>
          <w:lang w:val="vi_VN" w:bidi="vi_VN"/>
        </w:rPr>
        <w:t>dâng tế lễ và thờ phượng Đức Chúa Trời.</w:t>
      </w:r>
      <w:r>
        <w:rPr>
          <w:lang w:val="vi_VN" w:bidi="vi_VN"/>
        </w:rPr>
      </w:r>
      <w:r>
        <w:rPr>
          <w:lang w:val="vi_VN" w:bidi="vi_VN"/>
        </w:rPr>
      </w:r>
    </w:p>
    <w:p>
      <w:pPr/>
      <w:r>
        <w:rPr>
          <w:lang w:val="vi_VN" w:bidi="vi_VN"/>
        </w:rPr>
      </w:r>
    </w:p>
    <w:p>
      <w:pPr>
        <w:pStyle w:val="Heading2"/>
      </w:pPr>
      <w:r>
        <w:rPr>
          <w:lang w:val="vi_VN" w:bidi="vi_VN"/>
        </w:rPr>
        <w:t>Lễ hội Phu-rim</w:t>
      </w:r>
      <w:r>
        <w:rPr>
          <w:lang w:val="vi_VN" w:bidi="vi_VN"/>
        </w:rPr>
      </w:r>
    </w:p>
    <w:p>
      <w:pPr/>
      <w:r>
        <w:rPr>
          <w:lang w:val="vi_VN" w:bidi="vi_VN"/>
        </w:rPr>
      </w:r>
      <w:r>
        <w:rPr>
          <w:lang w:val="vi_VN" w:bidi="vi_VN"/>
        </w:rPr>
        <w:t>Lễ hội của người Do Thái được tổ chức để kỷ niệm việc được giải cứu khỏi kế hoạch tiêu diệt toàn bộ người Do Thái của Ha-man. Đây không phải là một trong những lễ hội được quy định trong Luật Môi-se. Người Do Thái bắt đầu tổ chức lễ hội này vào thời kỳ đế quốc Ba-tư còn nắm quyền. Họ tổ chức vào ngày 14 và 15 của tháng 12. Lễ hội được gọi là Phu-rim, vì Ha-man đã bốc thăm để quyết định khi nào sẽ tiêu diệt người Do Thái. Trong tiếng Hê-bơ-rơ, từ Phu (Pur) có nghĩa là bốc thăm. Mệnh lệnh của Ê-xơ-tê và Mạc-đô-chê đã giải cứu người Do Thái khỏi kế hoạch của Ha-man. Lễ hội này là một thời gian vui vẻ với những món ăn ngon ăn và tặng quà cho người nghèo. Việc đọc sách Ê-xơ-tê trở thành thông lệ phổ biến trong kỳ lễ Phu-rim.</w:t>
      </w:r>
      <w:r>
        <w:rPr>
          <w:lang w:val="vi_VN" w:bidi="vi_VN"/>
        </w:rPr>
      </w:r>
      <w:r>
        <w:rPr>
          <w:lang w:val="vi_VN" w:bidi="vi_VN"/>
        </w:rPr>
      </w:r>
    </w:p>
    <w:p>
      <w:pPr/>
      <w:r>
        <w:rPr>
          <w:lang w:val="vi_VN" w:bidi="vi_VN"/>
        </w:rPr>
      </w:r>
    </w:p>
    <w:p>
      <w:pPr>
        <w:pStyle w:val="Heading2"/>
      </w:pPr>
      <w:r>
        <w:rPr>
          <w:lang w:val="vi_VN" w:bidi="vi_VN"/>
        </w:rPr>
        <w:t>Lễ Lều Tạm</w:t>
      </w:r>
      <w:r>
        <w:rPr>
          <w:lang w:val="vi_VN" w:bidi="vi_VN"/>
        </w:rPr>
      </w:r>
    </w:p>
    <w:p>
      <w:pPr/>
      <w:r>
        <w:rPr>
          <w:lang w:val="vi_VN" w:bidi="vi_VN"/>
        </w:rPr>
      </w:r>
      <w:r>
        <w:rPr>
          <w:lang w:val="vi_VN" w:bidi="vi_VN"/>
        </w:rPr>
        <w:t>Lễ hội của người Do Thái được bắt đầu năm ngày sau ngày chuộc tội. Dân sự ăn mừng mùa gặt và sự chu cấp của Đức Chúa Trời dành cho họ. Mọi người nam của Y-sơ-ra-ên đều phải lên đền tạm hoặc đền thờ để dự lễ này. Trong bảy ngày của kỳ lễ, họ ngủ trong các lều tạm. Điều này nhằm tưởng nhớ cuộc sống trong lều tạm ở hoang mạc trước đây. Cứ bảy năm một lần, luật giao ước được đọc lớn tiếng trong suốt kỳ lễ này.</w:t>
      </w:r>
      <w:r>
        <w:rPr>
          <w:lang w:val="vi_VN" w:bidi="vi_VN"/>
        </w:rPr>
      </w:r>
      <w:r>
        <w:rPr>
          <w:lang w:val="vi_VN" w:bidi="vi_VN"/>
        </w:rPr>
      </w:r>
    </w:p>
    <w:p>
      <w:pPr/>
      <w:r>
        <w:rPr>
          <w:lang w:val="vi_VN" w:bidi="vi_VN"/>
        </w:rPr>
      </w:r>
    </w:p>
    <w:p>
      <w:pPr>
        <w:pStyle w:val="Heading2"/>
      </w:pPr>
      <w:r>
        <w:rPr>
          <w:lang w:val="vi_VN" w:bidi="vi_VN"/>
        </w:rPr>
        <w:t>Lễ Ngũ Tuần</w:t>
      </w:r>
      <w:r>
        <w:rPr>
          <w:lang w:val="vi_VN" w:bidi="vi_VN"/>
        </w:rPr>
      </w:r>
    </w:p>
    <w:p>
      <w:pPr/>
      <w:r>
        <w:rPr>
          <w:lang w:val="vi_VN" w:bidi="vi_VN"/>
        </w:rPr>
      </w:r>
      <w:r>
        <w:rPr>
          <w:lang w:val="vi_VN" w:bidi="vi_VN"/>
        </w:rPr>
        <w:t xml:space="preserve">Lễ hội của người Do Thái diễn ra </w:t>
      </w:r>
      <w:r>
        <w:rPr>
          <w:lang w:val="vi_VN" w:bidi="vi_VN"/>
        </w:rPr>
        <w:t>50 ngày</w:t>
      </w:r>
      <w:r>
        <w:rPr>
          <w:lang w:val="vi_VN" w:bidi="vi_VN"/>
        </w:rPr>
        <w:t xml:space="preserve"> sau lễ dâng hoa lợi đầu mùa. Lễ ấy được gọi là Lễ của Các Tuần hay Lễ Ngũ Tuần. Dân chúng dâng lễ vật lên cho Đức Chúa Trời và tạ ơn Ngài về mùa màng. Nam giới trong dân Y-sơ-ra-ên đều phải đi đến đền tạm hoặc đền thờ để tham dự lễ này. Đây cũng là kỳ lễ mà Đức Thánh Linh </w:t>
      </w:r>
      <w:r>
        <w:rPr>
          <w:lang w:val="vi_VN" w:bidi="vi_VN"/>
        </w:rPr>
        <w:t xml:space="preserve">lần đầu tiên ngự xuống </w:t>
      </w:r>
      <w:r>
        <w:rPr>
          <w:lang w:val="vi_VN" w:bidi="vi_VN"/>
        </w:rPr>
        <w:t xml:space="preserve">các môn đồ của Chúa Giê-xu. Điều này xảy ra </w:t>
      </w:r>
      <w:r>
        <w:rPr>
          <w:lang w:val="vi_VN" w:bidi="vi_VN"/>
        </w:rPr>
        <w:t>50 ngày</w:t>
      </w:r>
      <w:r>
        <w:rPr>
          <w:lang w:val="vi_VN" w:bidi="vi_VN"/>
        </w:rPr>
        <w:t xml:space="preserve"> sau khi Chúa Giê-xu phục sinh.</w:t>
      </w:r>
      <w:r>
        <w:rPr>
          <w:lang w:val="vi_VN" w:bidi="vi_VN"/>
        </w:rPr>
      </w:r>
      <w:r>
        <w:rPr>
          <w:lang w:val="vi_VN" w:bidi="vi_VN"/>
        </w:rPr>
      </w:r>
    </w:p>
    <w:p>
      <w:pPr/>
      <w:r>
        <w:rPr>
          <w:lang w:val="vi_VN" w:bidi="vi_VN"/>
        </w:rPr>
      </w:r>
    </w:p>
    <w:p>
      <w:pPr>
        <w:pStyle w:val="Heading2"/>
      </w:pPr>
      <w:r>
        <w:rPr>
          <w:lang w:val="vi_VN" w:bidi="vi_VN"/>
        </w:rPr>
        <w:t>Lễ Thổi Kèn</w:t>
      </w:r>
      <w:r>
        <w:rPr>
          <w:lang w:val="vi_VN" w:bidi="vi_VN"/>
        </w:rPr>
      </w:r>
    </w:p>
    <w:p>
      <w:pPr/>
      <w:r>
        <w:rPr>
          <w:lang w:val="vi_VN" w:bidi="vi_VN"/>
        </w:rPr>
      </w:r>
      <w:r>
        <w:rPr>
          <w:lang w:val="vi_VN" w:bidi="vi_VN"/>
        </w:rPr>
        <w:t>Ngày đầu tiên của tháng thứ bảy. Sừng cừu được thổi vang như kèn trumpet. Đó là chín ngày trước ngày chuộc tội. Người Y-sơ-ra-ên dùng những ngày đó để nghỉ ngơi, suy gẫm và xưng nhận tội lỗi mình. Họ dùng thời gian này để chuẩn bị cho Ngày Chuộc Tội. Lễ hội này ngày nay được gọi là Rosh Hashanah. Nó được coi là ngày đầu tiên của năm mới đối với người Do Thái.</w:t>
      </w:r>
      <w:r>
        <w:rPr>
          <w:lang w:val="vi_VN" w:bidi="vi_VN"/>
        </w:rPr>
      </w:r>
      <w:r>
        <w:rPr>
          <w:lang w:val="vi_VN" w:bidi="vi_VN"/>
        </w:rPr>
      </w:r>
    </w:p>
    <w:p>
      <w:pPr/>
      <w:r>
        <w:rPr>
          <w:lang w:val="vi_VN" w:bidi="vi_VN"/>
        </w:rPr>
      </w:r>
    </w:p>
    <w:p>
      <w:pPr>
        <w:pStyle w:val="Heading2"/>
      </w:pPr>
      <w:r>
        <w:rPr>
          <w:lang w:val="vi_VN" w:bidi="vi_VN"/>
        </w:rPr>
        <w:t>Lễ Vượt Qua</w:t>
      </w:r>
      <w:r>
        <w:rPr>
          <w:lang w:val="vi_VN" w:bidi="vi_VN"/>
        </w:rPr>
      </w:r>
    </w:p>
    <w:p>
      <w:pPr/>
      <w:r>
        <w:rPr>
          <w:lang w:val="vi_VN" w:bidi="vi_VN"/>
        </w:rPr>
      </w:r>
      <w:r>
        <w:rPr>
          <w:lang w:val="vi_VN" w:bidi="vi_VN"/>
        </w:rPr>
        <w:t>Đây là thời điểm dân Do Thái kỷ niệm việc Đức Chúa Trời đã giải cứu họ khỏi ách nô lệ ở Ai Cập. Đó là sự khởi đầu của Lễ Bánh Không Men. Tên gọi Vượt Qua xuất phát từ một sự việc xảy ra ngay trước cuộc xuất hành. Trong tai hoạ thứ mười, Đức Chúa Trời đã vượt qua các nhà của dân Y-sơ-ra-ên. Đó là vì huyết của chiên con vượt qua được bôi trên khung cửa nhà của người Y-sa-rơ-ên, nên họ được cứu khỏi con trai đầu lòng bị giết chết. Sau tai hoạ đó, Pha-ra-ôn cho phép dân Y-sơ-ra-ên rời khỏi Ai Cập. Đức Chúa Trời đã truyền cho dân Y-sơ-ra-ên những chỉ dẫn về việc giữ lễ Vượt Qua mỗi năm. Nó bao gồm một bữa ăn đặc biệt với những món ăn nhất định. Nhiều năm sau, Chúa Giê-xu bị giết đúng vào thời điểm lễ Vượt Qua.</w:t>
      </w:r>
      <w:r>
        <w:rPr>
          <w:lang w:val="vi_VN" w:bidi="vi_VN"/>
        </w:rPr>
      </w:r>
      <w:r>
        <w:rPr>
          <w:lang w:val="vi_VN" w:bidi="vi_VN"/>
        </w:rPr>
      </w:r>
    </w:p>
    <w:p>
      <w:pPr/>
      <w:r>
        <w:rPr>
          <w:lang w:val="vi_VN" w:bidi="vi_VN"/>
        </w:rPr>
      </w:r>
    </w:p>
    <w:p>
      <w:pPr>
        <w:pStyle w:val="Heading2"/>
      </w:pPr>
      <w:r>
        <w:rPr>
          <w:lang w:val="vi_VN" w:bidi="vi_VN"/>
        </w:rPr>
        <w:t>Lê-a</w:t>
      </w:r>
      <w:r>
        <w:rPr>
          <w:lang w:val="vi_VN" w:bidi="vi_VN"/>
        </w:rPr>
      </w:r>
    </w:p>
    <w:p>
      <w:pPr/>
      <w:r>
        <w:rPr>
          <w:lang w:val="vi_VN" w:bidi="vi_VN"/>
        </w:rPr>
      </w:r>
      <w:r>
        <w:rPr>
          <w:lang w:val="vi_VN" w:bidi="vi_VN"/>
        </w:rPr>
        <w:t>Con gái cả của La-ban và là vợ đầu tiên của Gia-cốp. Ra-chên là em gái bà và Xinh-ba là người hầu của bà. Bà trở thành mẹ của Ru-bên, Si-mê-ôn, Lê-vi, Giu-đa, Y-sa-ca, Sa-bu-lôn và Đi-na.</w:t>
      </w:r>
      <w:r>
        <w:rPr>
          <w:lang w:val="vi_VN" w:bidi="vi_VN"/>
        </w:rPr>
      </w:r>
      <w:r>
        <w:rPr>
          <w:lang w:val="vi_VN" w:bidi="vi_VN"/>
        </w:rPr>
      </w:r>
    </w:p>
    <w:p>
      <w:pPr/>
      <w:r>
        <w:rPr>
          <w:lang w:val="vi_VN" w:bidi="vi_VN"/>
        </w:rPr>
      </w:r>
    </w:p>
    <w:p>
      <w:pPr>
        <w:pStyle w:val="Heading2"/>
      </w:pPr>
      <w:r>
        <w:rPr>
          <w:lang w:val="vi_VN" w:bidi="vi_VN"/>
        </w:rPr>
        <w:t>Lê-vi</w:t>
      </w:r>
      <w:r>
        <w:rPr>
          <w:lang w:val="vi_VN" w:bidi="vi_VN"/>
        </w:rPr>
      </w:r>
    </w:p>
    <w:p>
      <w:pPr/>
      <w:r>
        <w:rPr>
          <w:lang w:val="vi_VN" w:bidi="vi_VN"/>
        </w:rPr>
      </w:r>
      <w:r>
        <w:rPr>
          <w:lang w:val="vi_VN" w:bidi="vi_VN"/>
        </w:rPr>
        <w:t>Con trai của Gia-cốp và Lê-a. Trong tiếng Hê-bơ-rơ, Lê-vi có nghĩa là gắn bó. Dòng dõi của ông trở thành một chi phái của Y-sơ-ra-ên. Tất cả các thầy tế lễ trong Y-sơ-ra-ên đều đến từ dòng dõi Lê-vi.</w:t>
      </w:r>
      <w:r>
        <w:rPr>
          <w:lang w:val="vi_VN" w:bidi="vi_VN"/>
        </w:rPr>
      </w:r>
      <w:r>
        <w:rPr>
          <w:lang w:val="vi_VN" w:bidi="vi_VN"/>
        </w:rPr>
      </w:r>
    </w:p>
    <w:p>
      <w:pPr/>
      <w:r>
        <w:rPr>
          <w:lang w:val="vi_VN" w:bidi="vi_VN"/>
        </w:rPr>
      </w:r>
    </w:p>
    <w:p>
      <w:pPr>
        <w:pStyle w:val="Heading2"/>
      </w:pPr>
      <w:r>
        <w:rPr>
          <w:lang w:val="vi_VN" w:bidi="vi_VN"/>
        </w:rPr>
        <w:t>Linh thể</w:t>
      </w:r>
      <w:r>
        <w:rPr>
          <w:lang w:val="vi_VN" w:bidi="vi_VN"/>
        </w:rPr>
      </w:r>
    </w:p>
    <w:p>
      <w:pPr/>
      <w:r>
        <w:rPr>
          <w:lang w:val="vi_VN" w:bidi="vi_VN"/>
        </w:rPr>
      </w:r>
      <w:r>
        <w:rPr>
          <w:lang w:val="vi_VN" w:bidi="vi_VN"/>
        </w:rPr>
        <w:t>Những sinh linh không có thân thể giống như con người hay các sinh vật khác trên trái đất. Chúng cũng được gọi là các sinh linh trên trời. Chúng có thể trông giống như con người dù không có thân thể con người. Đức Chúa Trời là một linh thể. Ngài đã tạo dựng ra tất cả các linh thể khác.</w:t>
      </w:r>
      <w:r>
        <w:rPr>
          <w:lang w:val="vi_VN" w:bidi="vi_VN"/>
        </w:rPr>
        <w:t>(</w:t>
      </w:r>
      <w:r>
        <w:rPr>
          <w:lang w:val="vi_VN" w:bidi="vi_VN"/>
        </w:rPr>
        <w:t>Thiên thần</w:t>
      </w:r>
      <w:r>
        <w:rPr>
          <w:lang w:val="vi_VN" w:bidi="vi_VN"/>
        </w:rPr>
        <w:t>)</w:t>
      </w:r>
      <w:r>
        <w:rPr>
          <w:lang w:val="vi_VN" w:bidi="vi_VN"/>
        </w:rPr>
      </w:r>
      <w:r>
        <w:rPr>
          <w:lang w:val="vi_VN" w:bidi="vi_VN"/>
        </w:rPr>
      </w:r>
    </w:p>
    <w:p>
      <w:pPr/>
      <w:r>
        <w:rPr>
          <w:lang w:val="vi_VN" w:bidi="vi_VN"/>
        </w:rPr>
      </w:r>
    </w:p>
    <w:p>
      <w:pPr>
        <w:pStyle w:val="Heading2"/>
      </w:pPr>
      <w:r>
        <w:rPr>
          <w:lang w:val="vi_VN" w:bidi="vi_VN"/>
        </w:rPr>
        <w:t>Lít-trơ</w:t>
      </w:r>
      <w:r>
        <w:rPr>
          <w:lang w:val="vi_VN" w:bidi="vi_VN"/>
        </w:rPr>
      </w:r>
    </w:p>
    <w:p>
      <w:pPr/>
      <w:r>
        <w:rPr>
          <w:lang w:val="vi_VN" w:bidi="vi_VN"/>
        </w:rPr>
      </w:r>
      <w:r>
        <w:rPr>
          <w:lang w:val="vi_VN" w:bidi="vi_VN"/>
        </w:rPr>
        <w:t xml:space="preserve">Một thành phố thuộc lãnh thổ La Mã của Ga-la-ti ở Tiểu Á. Phao-lô đã đến đó trong ba chuyến hành trình của ông để rao truyền tin lành về Chúa Giê-xu. Bạn của Phao-lô là Ti-mô-thê cùng làm việc với ông, đến từ </w:t>
      </w:r>
      <w:r>
        <w:rPr>
          <w:lang w:val="vi_VN" w:bidi="vi_VN"/>
        </w:rPr>
        <w:t>Lít-trơ</w:t>
      </w:r>
      <w:r>
        <w:rPr>
          <w:lang w:val="vi_VN" w:bidi="vi_VN"/>
        </w:rPr>
        <w:t>. Người ta cho rằng thư Phao-lô gửi cho người Ga-la-ti đã được đọc cho Hội thánh ở đó.</w:t>
      </w:r>
      <w:r>
        <w:rPr>
          <w:lang w:val="vi_VN" w:bidi="vi_VN"/>
        </w:rPr>
      </w:r>
      <w:r>
        <w:rPr>
          <w:lang w:val="vi_VN" w:bidi="vi_VN"/>
        </w:rPr>
      </w:r>
    </w:p>
    <w:p>
      <w:pPr/>
      <w:r>
        <w:rPr>
          <w:lang w:val="vi_VN" w:bidi="vi_VN"/>
        </w:rPr>
      </w:r>
    </w:p>
    <w:p>
      <w:pPr>
        <w:pStyle w:val="Heading2"/>
      </w:pPr>
      <w:r>
        <w:rPr>
          <w:lang w:val="vi_VN" w:bidi="vi_VN"/>
        </w:rPr>
        <w:t>Lòng thương xót</w:t>
      </w:r>
      <w:r>
        <w:rPr>
          <w:lang w:val="vi_VN" w:bidi="vi_VN"/>
        </w:rPr>
      </w:r>
    </w:p>
    <w:p>
      <w:pPr/>
      <w:r>
        <w:rPr>
          <w:lang w:val="vi_VN" w:bidi="vi_VN"/>
        </w:rPr>
      </w:r>
      <w:r>
        <w:rPr>
          <w:lang w:val="vi_VN" w:bidi="vi_VN"/>
        </w:rPr>
        <w:t>Tình yêu thương mềm mại hay sự nhân từ đối với người đang gặp khó khăn. Đức Chúa Trời đầy dẫy lòng thương xót đối với con người và bày tỏ sự nhân từ của Ngài bằng nhiều cách. Một trong những minh chứng lớn nhất về lòng thương xót của Ngài là cách Ngài tha thứ tội lỗi cho con người.</w:t>
      </w:r>
      <w:r>
        <w:rPr>
          <w:lang w:val="vi_VN" w:bidi="vi_VN"/>
        </w:rPr>
      </w:r>
      <w:r>
        <w:rPr>
          <w:lang w:val="vi_VN" w:bidi="vi_VN"/>
        </w:rPr>
      </w:r>
    </w:p>
    <w:p>
      <w:pPr/>
      <w:r>
        <w:rPr>
          <w:lang w:val="vi_VN" w:bidi="vi_VN"/>
        </w:rPr>
      </w:r>
    </w:p>
    <w:p>
      <w:pPr>
        <w:pStyle w:val="Heading2"/>
      </w:pPr>
      <w:r>
        <w:rPr>
          <w:lang w:val="vi_VN" w:bidi="vi_VN"/>
        </w:rPr>
        <w:t>Lót</w:t>
      </w:r>
      <w:r>
        <w:rPr>
          <w:lang w:val="vi_VN" w:bidi="vi_VN"/>
        </w:rPr>
      </w:r>
    </w:p>
    <w:p>
      <w:pPr/>
      <w:r>
        <w:rPr>
          <w:lang w:val="vi_VN" w:bidi="vi_VN"/>
        </w:rPr>
      </w:r>
      <w:r>
        <w:rPr>
          <w:lang w:val="vi_VN" w:bidi="vi_VN"/>
        </w:rPr>
        <w:t>Cháu nội của Tha-rê và là cháu gọi Áp-ra-ham bằng chú. Ông đã cùng đi với Áp-ra-ham và Sa-ra khi họ di chuyển đến Ca-na-an để sinh sống. Ông chọn sống ở thung lũng sông Giô-đanh gần Sô-đôm. Vợ ông chết trong thời điểm Đức Chúa Trời hủy diệt Sô-đôm và Gô-mô-rơ. Các dân Mô-áp và Am-môn đều thuộc dòng dõi của Lót.</w:t>
      </w:r>
      <w:r>
        <w:rPr>
          <w:lang w:val="vi_VN" w:bidi="vi_VN"/>
        </w:rPr>
      </w:r>
      <w:r>
        <w:rPr>
          <w:lang w:val="vi_VN" w:bidi="vi_VN"/>
        </w:rPr>
      </w:r>
    </w:p>
    <w:p>
      <w:pPr/>
      <w:r>
        <w:rPr>
          <w:lang w:val="vi_VN" w:bidi="vi_VN"/>
        </w:rPr>
      </w:r>
    </w:p>
    <w:p>
      <w:pPr>
        <w:pStyle w:val="Heading2"/>
      </w:pPr>
      <w:r>
        <w:rPr>
          <w:lang w:val="vi_VN" w:bidi="vi_VN"/>
        </w:rPr>
        <w:t>Lời của Đức Chúa Trời</w:t>
      </w:r>
      <w:r>
        <w:rPr>
          <w:lang w:val="vi_VN" w:bidi="vi_VN"/>
        </w:rPr>
      </w:r>
    </w:p>
    <w:p>
      <w:pPr/>
      <w:r>
        <w:rPr>
          <w:lang w:val="vi_VN" w:bidi="vi_VN"/>
        </w:rPr>
      </w:r>
      <w:r>
        <w:rPr>
          <w:lang w:val="vi_VN" w:bidi="vi_VN"/>
        </w:rPr>
        <w:t>Xuyên suốt Kinh Thánh, cụm từ lời của Đức Chúa Trời hay lời nói của Đức Chúa Trời có nhiều ý nghĩa khác nhau. Ý nghĩa thứ nhất là mọi điều Đức Chúa Trời phán. Điều này bao gồm luật pháp, lời hứa, lời tiên tri và mọi điều Đức Chúa Trời nói. Đức Chúa Trời đã phán ra lời để tạo dựng thế giới. Lời của Đức Chúa Trời đầy quyền năng và khiến mọi việc xảy ra. Ý nghĩa thứ hai là một danh xưng của Chúa Giê-xu. Chúa Giê-xu được gọi là Ngôi Lời và Lời của Đức Chúa Trời. Những danh xưng này có nghĩa là Đức Chúa Trời đã tạo dựng thế giới thông qua Chúa Giê-xu. Chúng có nghĩa rằng Chúa Giê-xu luôn luôn sống và chưa bao giờ ngừng sống. Chúng cũng có nghĩa là Chúa Giê-xu bày tỏ cho con người biết Đức Chúa Trời là ai. Ý nghĩa thứ ba của Lời Đức Chúa Trời là tập hợp các sách thánh được dân sự của Đức Chúa Trời nghiên cứu. Điều này cũng được gọi là Kinh Thánh. Cựu Ước được hiểu là lời của Đức Chúa Trời và là Kinh Thánh. Điều này đúng đối với dân sự của Đức Chúa Trời trước thời Chúa Giê-xu. Đối với các tín đồ trong thời Tân Ước, lời của Đức Chúa Trời cũng bao gồm những sự dạy dỗ của Chúa Giê-xu. Các sứ đồ đã rao giảng lời của Đức Chúa Trời. Điều này bao gồm sứ điệp về Chúa Giê-xu trong Cựu Ước. Nó cũng bao gồm mọi điều Chúa Giê-xu đã dạy. Cựu Ước và Tân Ước đều được hiểu là lời của Đức Chúa Trời và là Kinh Thánh. Điều này đúng cho các tín hữu sau thời Tân Ước. (</w:t>
      </w:r>
      <w:r>
        <w:rPr>
          <w:lang w:val="vi_VN" w:bidi="vi_VN"/>
        </w:rPr>
        <w:t>Kinh Thánh</w:t>
      </w:r>
      <w:r>
        <w:rPr>
          <w:lang w:val="vi_VN" w:bidi="vi_VN"/>
        </w:rPr>
        <w:t>)</w:t>
      </w:r>
      <w:r>
        <w:rPr>
          <w:lang w:val="vi_VN" w:bidi="vi_VN"/>
        </w:rPr>
      </w:r>
      <w:r>
        <w:rPr>
          <w:lang w:val="vi_VN" w:bidi="vi_VN"/>
        </w:rPr>
      </w:r>
    </w:p>
    <w:p>
      <w:pPr/>
      <w:r>
        <w:rPr>
          <w:lang w:val="vi_VN" w:bidi="vi_VN"/>
        </w:rPr>
      </w:r>
    </w:p>
    <w:p>
      <w:pPr>
        <w:pStyle w:val="Heading2"/>
      </w:pPr>
      <w:r>
        <w:rPr>
          <w:lang w:val="vi_VN" w:bidi="vi_VN"/>
        </w:rPr>
        <w:t>Lời tiên tri</w:t>
      </w:r>
      <w:r>
        <w:rPr>
          <w:lang w:val="vi_VN" w:bidi="vi_VN"/>
        </w:rPr>
      </w:r>
    </w:p>
    <w:p>
      <w:pPr/>
      <w:r>
        <w:rPr>
          <w:lang w:val="vi_VN" w:bidi="vi_VN"/>
        </w:rPr>
      </w:r>
      <w:r>
        <w:rPr>
          <w:lang w:val="vi_VN" w:bidi="vi_VN"/>
        </w:rPr>
        <w:t>Sự công bố về điều Đức Chúa Trời muốn thực hiện hoặc về những việc sắp xảy ra. Những thông điệp này đến từ Đức Chúa Trời hay từ Lời của Đức Chúa Trời. Chúng được nói ra bởi các nhà tiên tri và điều này gọi là nói tiên tri. Những lời tiên tri của nhiều tiên tri trước thời Chúa Giê-xu đã được ghi chép lại. Chúng được bao gồm trong Cựu Ước. Tổng hợp của chúng gọi là các sách Tiên Tri. Đức Thánh Linh khiến một số người có khả năng nói tiên tri. Những sứ điệp này cần phải được chi sẻ một cách có trật tự để con người có thể hiểu. Chúng được chia sẻ để giúp những người chưa biết Đức Chúa Trời quay trở về với Ngài. Chúng được chia sẻ để khích lệ những người đã đi theo Đức Chúa Trời. Chúng cũng được chia sẻ để giúp con người hiểu làm thế nào để vâng lời Đức Chúa Trời một cách trung tín.</w:t>
      </w:r>
      <w:r>
        <w:rPr>
          <w:lang w:val="vi_VN" w:bidi="vi_VN"/>
        </w:rPr>
      </w:r>
      <w:r>
        <w:rPr>
          <w:lang w:val="vi_VN" w:bidi="vi_VN"/>
        </w:rPr>
      </w:r>
    </w:p>
    <w:p>
      <w:pPr/>
      <w:r>
        <w:rPr>
          <w:lang w:val="vi_VN" w:bidi="vi_VN"/>
        </w:rPr>
      </w:r>
    </w:p>
    <w:p>
      <w:pPr>
        <w:pStyle w:val="Heading2"/>
      </w:pPr>
      <w:r>
        <w:rPr>
          <w:lang w:val="vi_VN" w:bidi="vi_VN"/>
        </w:rPr>
        <w:t>Lũ lụt</w:t>
      </w:r>
      <w:r>
        <w:rPr>
          <w:lang w:val="vi_VN" w:bidi="vi_VN"/>
        </w:rPr>
      </w:r>
    </w:p>
    <w:p>
      <w:pPr/>
      <w:r>
        <w:rPr>
          <w:lang w:val="vi_VN" w:bidi="vi_VN"/>
        </w:rPr>
      </w:r>
      <w:r>
        <w:rPr>
          <w:lang w:val="vi_VN" w:bidi="vi_VN"/>
        </w:rPr>
        <w:t>Câu chuyện trong sách Sáng-thế Ký kể về việc Đức Chúa Trời hủy diệt thế giới mà Ngài đã tạo dựng. Đức Chúa Trời làm điều này để chấm dứt tội lỗi đã tràn ngập khắp đất. Những nguồn nước mà Đức Chúa Trời đã phân rẽ trong quá trình tạo dựng nay hợp lại với nhau. Việc này diễn ra trong 40 ngày. Chỉ những người và các loài vật ở trong con tàu mới được sống sót. (</w:t>
      </w:r>
      <w:r>
        <w:rPr>
          <w:lang w:val="vi_VN" w:bidi="vi_VN"/>
        </w:rPr>
        <w:t>40 ngày</w:t>
      </w:r>
      <w:r>
        <w:rPr>
          <w:lang w:val="vi_VN" w:bidi="vi_VN"/>
        </w:rPr>
        <w:t>).</w:t>
      </w:r>
    </w:p>
    <w:p>
      <w:pPr/>
      <w:r>
        <w:rPr>
          <w:lang w:val="vi_VN" w:bidi="vi_VN"/>
        </w:rPr>
      </w:r>
      <w:r>
        <w:rPr>
          <w:lang w:val="vi_VN" w:bidi="vi_VN"/>
        </w:rPr>
      </w:r>
      <w:r>
        <w:rPr>
          <w:lang w:val="vi_VN" w:bidi="vi_VN"/>
        </w:rPr>
      </w:r>
    </w:p>
    <w:p>
      <w:pPr/>
      <w:r>
        <w:rPr>
          <w:lang w:val="vi_VN" w:bidi="vi_VN"/>
        </w:rPr>
      </w:r>
    </w:p>
    <w:p>
      <w:pPr>
        <w:pStyle w:val="Heading2"/>
      </w:pPr>
      <w:r>
        <w:rPr>
          <w:lang w:val="vi_VN" w:bidi="vi_VN"/>
        </w:rPr>
        <w:t>Luật Do Thái</w:t>
      </w:r>
      <w:r>
        <w:rPr>
          <w:lang w:val="vi_VN" w:bidi="vi_VN"/>
        </w:rPr>
      </w:r>
    </w:p>
    <w:p>
      <w:pPr/>
      <w:r>
        <w:rPr>
          <w:lang w:val="vi_VN" w:bidi="vi_VN"/>
        </w:rPr>
      </w:r>
      <w:r>
        <w:rPr>
          <w:lang w:val="vi_VN" w:bidi="vi_VN"/>
        </w:rPr>
        <w:t>Lối sống của người Do Thái dựa trên các luật lệ Do Thái. Nhiều luật lệ trong số đó bắt nguồn từ Luật pháp của Môi-se. Các nhà lãnh đạo tôn giáo của người Do Thái cũng bổ sung thêm những luật lệ và quy tắc khác vào những luật trước đó. Một số luật lệ và quy tắc bổ sung này giúp người dân vâng giữ Luật pháp của Môi-se. Nhưng cũng có những điều khiến đời sống người Do Thái trở nên rất khó khăn. Một số nhà lãnh đạo tôn giáo đã dùng luật lệ đó để kiểm soát việc làm của dân chúng. Họ cũng lợi dụng chúng dùng để làm cho mình trông tốt hơn. Họ làm điều này để tạo ra ấn tượng rằng Đức Chúa Trời ưu ái họ hơn những người khác.(</w:t>
      </w:r>
      <w:r>
        <w:rPr>
          <w:lang w:val="vi_VN" w:bidi="vi_VN"/>
        </w:rPr>
        <w:t>Mười Điều Răn</w:t>
      </w:r>
      <w:r>
        <w:rPr>
          <w:lang w:val="vi_VN" w:bidi="vi_VN"/>
        </w:rPr>
        <w:t xml:space="preserve">, </w:t>
      </w:r>
      <w:r>
        <w:rPr>
          <w:lang w:val="vi_VN" w:bidi="vi_VN"/>
        </w:rPr>
        <w:t>Luật pháp của Môi-se</w:t>
      </w:r>
      <w:r>
        <w:rPr>
          <w:lang w:val="vi_VN" w:bidi="vi_VN"/>
        </w:rPr>
        <w:t>)</w:t>
      </w:r>
      <w:r>
        <w:rPr>
          <w:lang w:val="vi_VN" w:bidi="vi_VN"/>
        </w:rPr>
      </w:r>
      <w:r>
        <w:rPr>
          <w:lang w:val="vi_VN" w:bidi="vi_VN"/>
        </w:rPr>
      </w:r>
    </w:p>
    <w:p>
      <w:pPr/>
      <w:r>
        <w:rPr>
          <w:lang w:val="vi_VN" w:bidi="vi_VN"/>
        </w:rPr>
      </w:r>
    </w:p>
    <w:p>
      <w:pPr>
        <w:pStyle w:val="Heading2"/>
      </w:pPr>
      <w:r>
        <w:rPr>
          <w:lang w:val="vi_VN" w:bidi="vi_VN"/>
        </w:rPr>
        <w:t>Luật pháp của Đấng Christ</w:t>
      </w:r>
      <w:r>
        <w:rPr>
          <w:lang w:val="vi_VN" w:bidi="vi_VN"/>
        </w:rPr>
      </w:r>
    </w:p>
    <w:p>
      <w:pPr/>
      <w:r>
        <w:rPr>
          <w:lang w:val="vi_VN" w:bidi="vi_VN"/>
        </w:rPr>
      </w:r>
      <w:r>
        <w:rPr>
          <w:lang w:val="vi_VN" w:bidi="vi_VN"/>
        </w:rPr>
        <w:t>Đây là một cách nói về việc noi theo gương của Chúa Giê-xu trong cuộc sống. Chúa Giê-xu đã truyền dạy các môn đồ của Ngài phải yêu mến Đức Chúa Trời hết lòng, hết linh hồn, hết sức, hết tâm trí. Ngài truyền dạy họ yêu mến người lân cận như chính mình (Lu-ca 10:27). Trong suốt thời gian sống trên đất, Chúa Giê-xu đã bày tỏ cho họ biết làm điều đó như thế nào. Chúa Giê-xu yêu kính và vâng phục Cha của Ngài. Ngài hy sinh chính mình vì ích lợi của người khác. Ngài từ bỏ quyền lợi của mình để cứu thế giới. Ngài phục vụ người khác để cho họ thấy Đức Chúa Trời yêu thương họ dường nào.</w:t>
      </w:r>
      <w:r>
        <w:rPr>
          <w:lang w:val="vi_VN" w:bidi="vi_VN"/>
        </w:rPr>
      </w:r>
      <w:r>
        <w:rPr>
          <w:lang w:val="vi_VN" w:bidi="vi_VN"/>
        </w:rPr>
      </w:r>
    </w:p>
    <w:p>
      <w:pPr/>
      <w:r>
        <w:rPr>
          <w:lang w:val="vi_VN" w:bidi="vi_VN"/>
        </w:rPr>
      </w:r>
    </w:p>
    <w:p>
      <w:pPr>
        <w:pStyle w:val="Heading2"/>
      </w:pPr>
      <w:r>
        <w:rPr>
          <w:lang w:val="vi_VN" w:bidi="vi_VN"/>
        </w:rPr>
        <w:t>Luật pháp của Lê-vi</w:t>
      </w:r>
      <w:r>
        <w:rPr>
          <w:lang w:val="vi_VN" w:bidi="vi_VN"/>
        </w:rPr>
      </w:r>
    </w:p>
    <w:p>
      <w:pPr/>
      <w:r>
        <w:rPr>
          <w:lang w:val="vi_VN" w:bidi="vi_VN"/>
        </w:rPr>
      </w:r>
      <w:r>
        <w:rPr>
          <w:lang w:val="vi_VN" w:bidi="vi_VN"/>
        </w:rPr>
        <w:t>Đức Chúa Trời đã ban cho Môi-se và A-rôn các luật lệ về cách dân Y-sơ-ra-ên phải sống chung với nhau. Nhiều điều trong số đó là những quy tắc chung về những việc có thể xảy ra trong thời bấy giờ. Chúng nhằm giúp dân sự hiểu biết Đức Chúa Trời là ai. Các luật lệ đó giúp họ đưa ra những quyết định khôn ngoan trong các vấn đề hằng ngày. Dân sự của Đức Chúa Trời phải đưa ra mọi quyết định của mình dựa trên bản tính Đức Chúa Trời.</w:t>
      </w:r>
      <w:r>
        <w:rPr>
          <w:lang w:val="vi_VN" w:bidi="vi_VN"/>
        </w:rPr>
      </w:r>
      <w:r>
        <w:rPr>
          <w:lang w:val="vi_VN" w:bidi="vi_VN"/>
        </w:rPr>
      </w:r>
    </w:p>
    <w:p>
      <w:pPr/>
      <w:r>
        <w:rPr>
          <w:lang w:val="vi_VN" w:bidi="vi_VN"/>
        </w:rPr>
      </w:r>
    </w:p>
    <w:p>
      <w:pPr>
        <w:pStyle w:val="Heading2"/>
      </w:pPr>
      <w:r>
        <w:rPr>
          <w:lang w:val="vi_VN" w:bidi="vi_VN"/>
        </w:rPr>
        <w:t>Luật pháp của Môi-se</w:t>
      </w:r>
      <w:r>
        <w:rPr>
          <w:lang w:val="vi_VN" w:bidi="vi_VN"/>
        </w:rPr>
      </w:r>
    </w:p>
    <w:p>
      <w:pPr/>
      <w:r>
        <w:rPr>
          <w:lang w:val="vi_VN" w:bidi="vi_VN"/>
        </w:rPr>
      </w:r>
      <w:r>
        <w:rPr>
          <w:lang w:val="vi_VN" w:bidi="vi_VN"/>
        </w:rPr>
        <w:t>Luật pháp của Môi-se có hai ý nghĩa. Ý nghĩa thứ nhất là những chỉ dẫn của Đức Chúa Trời dành cho dân Y-sơ-ra-ên về cách họ phải sống như thế nào. Điều này cũng được gọi là luật pháp. Luật này bao gồm có Mười Điều Răn. Đức Chúa Trời đã ban những chỉ dẫn này thông qua Môi-se. Một số điều luật liên quan đến việc thờ phượng Đức Chúa Trời cách đúng đắn. Những luật khác liên quan đến cách dân Y-sơ-ra-ên đối xử với nhau. Những luật khác nữa đề cập về cách dân Y-sơ-ra-ên chung sống trong cộng đồng và với tư cách là một quốc gia. Ý nghĩa thứ hai của Luật pháp Môi-se là năm sách đầu tiên của Cựu Ước. Đó là nơi toàn bộ luật lệ được ghi chép lại. Những sách này cũng được gọi là Luật Pháp (Torah) và Ngũ Kinh (Pentateuch). Trong tiếng Hê-bơ-rơ, Torah có nghĩa là luật pháp. Trong tiếng Hy Lạp, Ngũ Kinh có nghĩa là năm cuộn sách. (</w:t>
      </w:r>
      <w:r>
        <w:rPr>
          <w:lang w:val="vi_VN" w:bidi="vi_VN"/>
        </w:rPr>
        <w:t>Mười Điều Răn</w:t>
      </w:r>
      <w:r>
        <w:rPr>
          <w:lang w:val="vi_VN" w:bidi="vi_VN"/>
        </w:rPr>
        <w:t xml:space="preserve">, </w:t>
      </w:r>
      <w:r>
        <w:rPr>
          <w:lang w:val="vi_VN" w:bidi="vi_VN"/>
        </w:rPr>
        <w:t>luật Do Thái</w:t>
      </w:r>
      <w:r>
        <w:rPr>
          <w:lang w:val="vi_VN" w:bidi="vi_VN"/>
        </w:rPr>
        <w:t>)</w:t>
      </w:r>
      <w:r>
        <w:rPr>
          <w:lang w:val="vi_VN" w:bidi="vi_VN"/>
        </w:rPr>
      </w:r>
      <w:r>
        <w:rPr>
          <w:lang w:val="vi_VN" w:bidi="vi_VN"/>
        </w:rPr>
      </w:r>
    </w:p>
    <w:p>
      <w:pPr/>
      <w:r>
        <w:rPr>
          <w:lang w:val="vi_VN" w:bidi="vi_VN"/>
        </w:rPr>
      </w:r>
    </w:p>
    <w:p>
      <w:pPr>
        <w:pStyle w:val="Heading2"/>
      </w:pPr>
      <w:r>
        <w:rPr>
          <w:lang w:val="vi_VN" w:bidi="vi_VN"/>
        </w:rPr>
        <w:t>Lu-ca</w:t>
      </w:r>
      <w:r>
        <w:rPr>
          <w:lang w:val="vi_VN" w:bidi="vi_VN"/>
        </w:rPr>
      </w:r>
    </w:p>
    <w:p>
      <w:pPr/>
      <w:r>
        <w:rPr>
          <w:lang w:val="vi_VN" w:bidi="vi_VN"/>
        </w:rPr>
      </w:r>
      <w:r>
        <w:rPr>
          <w:lang w:val="vi_VN" w:bidi="vi_VN"/>
        </w:rPr>
        <w:t>Tác giả của sách Phúc Âm Lu-ca và sách Công-vụ các Sứ-đồ. Ông là một bác sĩ đã cùng đi với Phao-lô và làm việc với ông.</w:t>
      </w:r>
      <w:r>
        <w:rPr>
          <w:lang w:val="vi_VN" w:bidi="vi_VN"/>
        </w:rPr>
      </w:r>
      <w:r>
        <w:rPr>
          <w:lang w:val="vi_VN" w:bidi="vi_VN"/>
        </w:rPr>
      </w:r>
    </w:p>
    <w:p>
      <w:pPr/>
      <w:r>
        <w:rPr>
          <w:lang w:val="vi_VN" w:bidi="vi_VN"/>
        </w:rPr>
      </w:r>
    </w:p>
    <w:p>
      <w:pPr>
        <w:pStyle w:val="Heading2"/>
      </w:pPr>
      <w:r>
        <w:rPr>
          <w:lang w:val="vi_VN" w:bidi="vi_VN"/>
        </w:rPr>
        <w:t>Ly hôn</w:t>
      </w:r>
      <w:r>
        <w:rPr>
          <w:lang w:val="vi_VN" w:bidi="vi_VN"/>
        </w:rPr>
      </w:r>
    </w:p>
    <w:p>
      <w:pPr/>
      <w:r>
        <w:rPr>
          <w:lang w:val="vi_VN" w:bidi="vi_VN"/>
        </w:rPr>
      </w:r>
      <w:r>
        <w:rPr>
          <w:lang w:val="vi_VN" w:bidi="vi_VN"/>
        </w:rPr>
        <w:t>Khi những người đã kết hôn chấm dứt hôn nhân (</w:t>
      </w:r>
      <w:r>
        <w:rPr>
          <w:lang w:val="vi_VN" w:bidi="vi_VN"/>
        </w:rPr>
        <w:t>hôn nhân</w:t>
      </w:r>
      <w:r>
        <w:rPr>
          <w:lang w:val="vi_VN" w:bidi="vi_VN"/>
        </w:rPr>
        <w:t>). Luật pháp của Môi-se có những quy định về ly hôn. Ly hôn được công nhận bằng một văn bản ly hôn, khi cặp vợ chồng không còn sống chung với nhau. Một số tiên tri đã dùng ly hôn như một hình ảnh. Nó mô tả điều gì đó về mối quan hệ giữa dân Y-sơ-ra-ên và Đức Chúa Trời. Họ không trung tín với giao ước tại núi Si-na-i. Vì vậy Đức Chúa Trời cho phép dân Ngài bị sống lưu đày ở A-si-ri và Ba-by-lôn. Họ không còn được sống trong vùng đất mà Ngài đã ban cho nữa. Điều này giống như khi một cặp vợ chồng không còn sống chung với nhau. Theo cách này, cuộc lưu đày giống như một cuộc ly hôn giữa Đức Chúa Trời và dân sự Ngài.</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