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Y</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Y-cô-ni</w:t>
      </w:r>
      <w:r>
        <w:rPr>
          <w:lang w:val="vi_VN" w:bidi="vi_VN"/>
        </w:rPr>
      </w:r>
    </w:p>
    <w:p>
      <w:pPr/>
      <w:r>
        <w:rPr>
          <w:lang w:val="vi_VN" w:bidi="vi_VN"/>
        </w:rPr>
      </w:r>
      <w:r>
        <w:rPr>
          <w:lang w:val="vi_VN" w:bidi="vi_VN"/>
        </w:rPr>
        <w:t>Một thành phố thuộc lãnh thổ La Mã của Ga-la-ti ở Tiểu Á. Phao-lô đã đến thăm thành này trong ba chuyến hành trình của mình để chia sẻ Tin Lành về Chúa Giê-xu. Người ta cho rằng thư của Phao-lô gửi cho người Ga-la-ti đã được đọc cho Hội thánh ở đó.</w:t>
      </w:r>
      <w:r>
        <w:rPr>
          <w:lang w:val="vi_VN" w:bidi="vi_VN"/>
        </w:rPr>
      </w:r>
      <w:r>
        <w:rPr>
          <w:lang w:val="vi_VN" w:bidi="vi_VN"/>
        </w:rPr>
      </w:r>
    </w:p>
    <w:p>
      <w:pPr/>
      <w:r>
        <w:rPr>
          <w:lang w:val="vi_VN" w:bidi="vi_VN"/>
        </w:rPr>
      </w:r>
    </w:p>
    <w:p>
      <w:pPr>
        <w:pStyle w:val="Heading2"/>
      </w:pPr>
      <w:r>
        <w:rPr>
          <w:lang w:val="vi_VN" w:bidi="vi_VN"/>
        </w:rPr>
        <w:t>Yêu Chúa</w:t>
      </w:r>
      <w:r>
        <w:rPr>
          <w:lang w:val="vi_VN" w:bidi="vi_VN"/>
        </w:rPr>
      </w:r>
    </w:p>
    <w:p>
      <w:pPr/>
      <w:r>
        <w:rPr>
          <w:lang w:val="vi_VN" w:bidi="vi_VN"/>
        </w:rPr>
      </w:r>
      <w:r>
        <w:rPr>
          <w:lang w:val="vi_VN" w:bidi="vi_VN"/>
        </w:rPr>
        <w:t>Đức Chúa Trời tạo dựng nên con người để đón nhận tình yêu của Ngài và đáp lại bằng tình yêu đối với Ngài. Tình yêu của Đức Chúa Trời biến đổi con người và khiến họ có khả năng yêu kính Ngài. Tình yêu dành cho Đức Chúa Trời vừa là một cảm xúc, vừa là một sự lựa chọn mà con người hành động theo. Hành động ấy chính là vâng lời Ngài. Tình yêu dành cho Đức Chúa Trời được bày tỏ qua việc vâng giữ các điều răn của Ngài. Luật pháp của Môi-se trong Cựu Ước và Chúa Giê-xu trong Tân Ước đều dạy điều này.</w:t>
      </w:r>
      <w:r>
        <w:rPr>
          <w:lang w:val="vi_VN" w:bidi="vi_VN"/>
        </w:rPr>
      </w:r>
      <w:r>
        <w:rPr>
          <w:lang w:val="vi_VN" w:bidi="vi_VN"/>
        </w:rPr>
      </w:r>
    </w:p>
    <w:p>
      <w:pPr/>
      <w:r>
        <w:rPr>
          <w:lang w:val="vi_VN" w:bidi="vi_VN"/>
        </w:rPr>
      </w:r>
    </w:p>
    <w:p>
      <w:pPr>
        <w:pStyle w:val="Heading2"/>
      </w:pPr>
      <w:r>
        <w:rPr>
          <w:lang w:val="vi_VN" w:bidi="vi_VN"/>
        </w:rPr>
        <w:t>Y-sác</w:t>
      </w:r>
      <w:r>
        <w:rPr>
          <w:lang w:val="vi_VN" w:bidi="vi_VN"/>
        </w:rPr>
      </w:r>
    </w:p>
    <w:p>
      <w:pPr/>
      <w:r>
        <w:rPr>
          <w:lang w:val="vi_VN" w:bidi="vi_VN"/>
        </w:rPr>
      </w:r>
      <w:r>
        <w:rPr>
          <w:lang w:val="vi_VN" w:bidi="vi_VN"/>
        </w:rPr>
        <w:t>Người con trai mà Đức Chúa Trời đã hứa ban cho Áp-ra-ham rằng ông sẽ có với vợ mình là Sa-ra. Y-sác kết hôn với Rê-bê-ca và là cha của Gia-cốp và Ê-sau. Trong tiếng Hê-bơ-rơ, Y-sác có nghĩa là cười. Đức Chúa Trời tiếp tục giao ước của Ngài với Áp-ra-ham thông qua Y-sác.</w:t>
      </w:r>
      <w:r>
        <w:rPr>
          <w:lang w:val="vi_VN" w:bidi="vi_VN"/>
        </w:rPr>
      </w:r>
      <w:r>
        <w:rPr>
          <w:lang w:val="vi_VN" w:bidi="vi_VN"/>
        </w:rPr>
      </w:r>
    </w:p>
    <w:p>
      <w:pPr/>
      <w:r>
        <w:rPr>
          <w:lang w:val="vi_VN" w:bidi="vi_VN"/>
        </w:rPr>
      </w:r>
    </w:p>
    <w:p>
      <w:pPr>
        <w:pStyle w:val="Heading2"/>
      </w:pPr>
      <w:r>
        <w:rPr>
          <w:lang w:val="vi_VN" w:bidi="vi_VN"/>
        </w:rPr>
        <w:t>Y-sơ-ra-ên</w:t>
      </w:r>
      <w:r>
        <w:rPr>
          <w:lang w:val="vi_VN" w:bidi="vi_VN"/>
        </w:rPr>
      </w:r>
    </w:p>
    <w:p>
      <w:pPr/>
      <w:r>
        <w:rPr>
          <w:lang w:val="vi_VN" w:bidi="vi_VN"/>
        </w:rPr>
      </w:r>
      <w:r>
        <w:rPr>
          <w:lang w:val="vi_VN" w:bidi="vi_VN"/>
        </w:rPr>
        <w:t xml:space="preserve">Tên gọi mà Đức Chúa Trời ban cho Gia-cốp. Trong tiếng Hê-bơ-rơ, </w:t>
      </w:r>
      <w:r>
        <w:rPr>
          <w:lang w:val="vi_VN" w:bidi="vi_VN"/>
        </w:rPr>
        <w:t>Y-sơ-ra-ên</w:t>
      </w:r>
      <w:r>
        <w:rPr>
          <w:lang w:val="vi_VN" w:bidi="vi_VN"/>
        </w:rPr>
        <w:t xml:space="preserve"> có nghĩa là người đấu tranh hoặc vật lộn với Đức Chúa Trời. Tất cả những người thuộc dòng dõi của Gia-cốp đều được gọi là dân Y-sơ-ra-ên. Họ được biết đến là người Y-sơ-ra-ên. Đức Chúa Trời đã lập giao ước </w:t>
      </w:r>
      <w:r>
        <w:rPr>
          <w:lang w:val="vi_VN" w:bidi="vi_VN"/>
        </w:rPr>
        <w:t xml:space="preserve">với họ </w:t>
      </w:r>
      <w:r>
        <w:rPr>
          <w:lang w:val="vi_VN" w:bidi="vi_VN"/>
        </w:rPr>
        <w:t>trên núi Si-na-i (</w:t>
      </w:r>
      <w:r>
        <w:rPr>
          <w:lang w:val="vi_VN" w:bidi="vi_VN"/>
        </w:rPr>
        <w:t>giao ước Núi Si-na-i</w:t>
      </w:r>
      <w:r>
        <w:rPr>
          <w:lang w:val="vi_VN" w:bidi="vi_VN"/>
        </w:rPr>
        <w:t>). Ngài chọn họ để bày tỏ cho mọi dân tộc khác biết Ngài là ai. Y-sơ-ra-ên cũng là tên của vùng đất nơi dòng dõi Gia-cốp sinh sống sau cuộc xuất hành. Sau khi vua Sa-lô-môn qua đời, vương quốc phía bắc được gọi là Y-sơ-ra-ên.</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