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fen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分別出來（分別為聖）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</w:t>
      </w:r>
      <w:r>
        <w:rPr>
          <w:lang w:val="zh_TW" w:bidi="zh_TW"/>
        </w:rPr>
        <w:t>分別為聖</w:t>
      </w:r>
      <w:r>
        <w:rPr>
          <w:lang w:val="zh_TW" w:bidi="zh_TW"/>
        </w:rPr>
        <w:t>有兩個意義。第一個意義是指人、祭司、先知和被分別為聖的事物。人、祭司和先知可以被分別為聖，以特別的方式事奉神。像動物、土地和物品這樣的事物也可以被分別為聖歸給主。這意味著它們不會以正常的方式使用，而是只能以特別的方式來事奉神。第二個意義是指人或事物被分別出來要被毀滅，這是神對人們邪惡行為進行審判的一種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分別善惡樹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分別善惡樹在伊甸園的中央。這是唯一一棵亞當和夏娃不被允許吃的樹。這是因為只有神知道並判定什麼是善，什麼是惡。人類不被允許來定善惡。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