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jie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節期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幫助以色列人記住神是誰的活動。節期幫助他們記住神會繼續保護並供應他們。節期包括安息而不去做他們平常的工作。包括一起吃飯。還包括獻祭和敬拜神。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潔淨或不潔淨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摩西律法描述可或不可近神之事物。這些話語有屬靈的意義。它們不是指某些東西是骯髒或不骯髒的。在聖經中，潔淨的東西是純潔的，不潔淨的東西是不純潔的。這表示潔淨的人可以完全成為神子民的一部分。不潔淨的人必須保持分開，且不能與其他人一起敬拜神。(</w:t>
      </w:r>
      <w:r>
        <w:rPr>
          <w:lang w:val="zh_TW" w:bidi="zh_TW"/>
        </w:rPr>
        <w:t>潔淨或不潔淨，</w:t>
      </w:r>
      <w:r>
        <w:rPr>
          <w:lang w:val="zh_TW" w:bidi="zh_TW"/>
        </w:rPr>
        <w:t>利未記11:1–15:33.)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潔淨或不潔淨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聖經描述哪些是神所接受的，哪些不是。當事物符合神的旨意時，就被認為是潔淨的。當事物違背神的旨意時，就被認為是不潔淨的。人的思想、言語和行為可以是潔淨的或不潔淨的。聖經也稱潔淨的事物為潔淨，不潔淨的事物為污穢。聖靈居住在以潔淨方式生活的人中間，以不潔淨方式生活的人不能接近神。在舊約中，神給予祂的子民一些方法使他們被認為是純潔和潔淨的。當耶穌來臨時，祂在十字架上的犧牲使祂的跟隨者變得潔淨。耶穌的跟隨者透過遵循耶穌的生活榜樣來保持潔淨。（</w:t>
      </w:r>
      <w:r>
        <w:rPr>
          <w:lang w:val="zh_TW" w:bidi="zh_TW"/>
        </w:rPr>
        <w:t>潔淨或不潔淨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