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閃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挪亞的第二個兒子。他和妻子在方舟裡而從洪水中得救，在洪水後挪亞醉酒時他以敬重來對待他的父親。閃跟隨神。挪亞認可閃為他兄弟中的領袖。他為閃的家庭祝福。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善行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使神喜悅的事情。信徒不是為了贏得神的愛和恩典而行善。他們行善是因為神在他們生命中的愛和恩典。聖靈賜給信徒力量去行善。當人們遵循耶穌的思想、言語和行動的榜樣時，他們就是在行善。善行包括照顧神的創造和服事他人。善行給他人帶來祝福並將讚美歸給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