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夏甲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一位來自埃及的奴隸，服事撒拉。當撒拉不能生育時，她讓夏甲與亞伯拉罕同房。之後，夏甲生了亞伯拉罕的兒子以實瑪利。夏甲被撒拉苦待。她和以實瑪利被趕走。但神在曠野中照顧他們。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夏娃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創造的第二個人，也是第一個女人。亞當是她的丈夫。在希伯來文中，夏娃這個名字的意思是生命的賜予者。神用亞當的一根肋骨造了夏娃。當她住在伊甸園時，她與神之間有友誼與和平。她與亞當一起作工，照看園子。她是該隱、亞伯和塞特的母親。當亞當和夏娃不再順從神時，他們不得不離開伊甸園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