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呂便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長子。在希伯來語中，名字呂便的意思是「看哪，有兒子」。聽起來像「祂看見了我的苦難」這個詞。呂便與他父親的妾辟拉發生了性關係。因此，他失去了作為雅各長子的權利。他的家族成為以色列的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律法師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研究過舊約和其他猶太著作的猶太人，他們將所學教導給人們。人們通常對這些教師評價很高，並以尊敬的態度對待他們。大多數律法師反對耶穌及其事工。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