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一位來自埃及的奴隸，服事撒拉。當撒拉不能生育時，她讓夏甲與亞伯拉罕同房。之後，夏甲生了亞伯拉罕的兒子以實瑪利。夏甲被撒拉苦待。她和以實瑪利被趕走。但神在曠野中照顧他們。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創造的第二個人，也是第一個女人。亞當是她的丈夫。在希伯來文中，夏娃這個名字的意思是生命的賜予者。神用亞當的一根肋骨造了夏娃。當她住在伊甸園時，她與神之間有友誼與和平。她與亞當一起作工，照看園子。她是該隱、亞伯和塞特的母親。當亞當和夏娃不再順從神時，他們不得不離開伊甸園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