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can</w:t>
      </w:r>
      <w:r/>
    </w:p>
    <w:p>
      <w:r/>
      <w:r>
        <w:rPr>
          <w:i/>
        </w:rPr>
        <w:t>參孫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參孫</w:t>
      </w:r>
      <w:r/>
    </w:p>
    <w:p>
      <w:r/>
      <w:r>
        <w:t>以色列的十二位士師之一，來自但支派，父親是瑪挪亞。主的使者向他的母親顯現，宣告參孫的誕生，他一生要作拿細耳人。神使用參孫解救以色列人免受非利士人的欺壓。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