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chui</w:t>
      </w:r>
      <w:r/>
    </w:p>
    <w:p>
      <w:r/>
      <w:r>
        <w:rPr>
          <w:i/>
        </w:rPr>
        <w:t>吹角節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吹角節</w:t>
      </w:r>
      <w:r/>
    </w:p>
    <w:p>
      <w:r/>
      <w:r>
        <w:t>七月的第一天。吹響像號角一樣的公羊角。它在贖罪日的九天以前。以色列人利用這些日子來安息、反思並認他們的罪。他們用這些日子來為贖罪日做預備。這個節日現在被稱作 Rosh Hashanah。現在被認為是猶太新年的第一天。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