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guan</w:t>
      </w:r>
      <w:r/>
    </w:p>
    <w:p>
      <w:r/>
      <w:r>
        <w:rPr>
          <w:i/>
        </w:rPr>
        <w:t>關於耶穌的預言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關於耶穌的預言</w:t>
      </w:r>
      <w:r/>
    </w:p>
    <w:p>
      <w:r/>
      <w:r>
        <w:t>許多記載在舊約中的預言和應許都指向耶穌，顯示神計劃差派一位救主，這位救主將拯救世界脫離罪、死亡和邪惡的權勢。新約中的使徒和作家研究了這些預言和應許。他們明白這些預言和應許透過耶穌的生命和工作實現了。耶穌完成了神透過以色列數百年來所做的工作。耶穌是神應許要差派的救主（</w:t>
      </w:r>
      <w:r>
        <w:t>救主</w:t>
      </w:r>
      <w:r>
        <w:t>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