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jie</w:t>
      </w:r>
      <w:r/>
    </w:p>
    <w:p>
      <w:r/>
      <w:r>
        <w:rPr>
          <w:i/>
        </w:rPr>
        <w:t>節期, 潔淨或不潔淨, 潔淨或不潔淨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節期</w:t>
      </w:r>
      <w:r/>
    </w:p>
    <w:p>
      <w:r/>
      <w:r>
        <w:t>幫助以色列人記住神是誰的活動。節期幫助他們記住神會繼續保護並供應他們。節期包括安息而不去做他們平常的工作。包括一起吃飯。還包括獻祭和敬拜神。</w:t>
      </w:r>
      <w:r/>
      <w:r/>
    </w:p>
    <w:p>
      <w:r/>
    </w:p>
    <w:p>
      <w:pPr>
        <w:pStyle w:val="Heading2"/>
      </w:pPr>
      <w:r>
        <w:t>潔淨或不潔淨</w:t>
      </w:r>
      <w:r/>
    </w:p>
    <w:p>
      <w:r/>
      <w:r>
        <w:t>摩西律法描述可或不可近神之事物。這些話語有屬靈的意義。它們不是指某些東西是骯髒或不骯髒的。在聖經中，潔淨的東西是純潔的，不潔淨的東西是不純潔的。這表示潔淨的人可以完全成為神子民的一部分。不潔淨的人必須保持分開，且不能與其他人一起敬拜神。(</w:t>
      </w:r>
      <w:r>
        <w:t>潔淨或不潔淨，</w:t>
      </w:r>
      <w:r>
        <w:t>利未記11:1–15:33.)</w:t>
      </w:r>
      <w:r/>
      <w:r/>
    </w:p>
    <w:p>
      <w:r/>
    </w:p>
    <w:p>
      <w:pPr>
        <w:pStyle w:val="Heading2"/>
      </w:pPr>
      <w:r>
        <w:t>潔淨或不潔淨</w:t>
      </w:r>
      <w:r/>
    </w:p>
    <w:p>
      <w:r/>
      <w:r>
        <w:t>聖經描述哪些是神所接受的，哪些不是。當事物符合神的旨意時，就被認為是潔淨的。當事物違背神的旨意時，就被認為是不潔淨的。人的思想、言語和行為可以是潔淨的或不潔淨的。聖經也稱潔淨的事物為潔淨，不潔淨的事物為污穢。聖靈居住在以潔淨方式生活的人中間，以不潔淨方式生活的人不能接近神。在舊約中，神給予祂的子民一些方法使他們被認為是純潔和潔淨的。當耶穌來臨時，祂在十字架上的犧牲使祂的跟隨者變得潔淨。耶穌的跟隨者透過遵循耶穌的生活榜樣來保持潔淨。（</w:t>
      </w:r>
      <w:r>
        <w:t>潔淨或不潔淨</w:t>
      </w:r>
      <w:r>
        <w:t>）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