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meng</w:t>
      </w:r>
      <w:r/>
    </w:p>
    <w:p>
      <w:r/>
      <w:r>
        <w:rPr>
          <w:i/>
        </w:rPr>
        <w:t>夢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夢</w:t>
      </w:r>
      <w:r/>
    </w:p>
    <w:p>
      <w:r/>
      <w:r>
        <w:t>這是神向人顯示自己和祂計劃的一種方式。有時，神通過夢給人的信息非常清楚。其他時候，這信息可能對他們並不清楚。神賜給一些人有解夢的能力。他們幫助他人明白來自神的信息。並非所有的夢都是來自神的信息。人們無法讓來自神的夢發生。這是神的恩賜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