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pi</w:t>
      </w:r>
      <w:r/>
    </w:p>
    <w:p>
      <w:r/>
      <w:r>
        <w:rPr>
          <w:i/>
        </w:rPr>
        <w:t>辟拉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辟拉</w:t>
      </w:r>
      <w:r/>
    </w:p>
    <w:p>
      <w:r/>
      <w:r>
        <w:t>拉結的婢女。拉結把她給雅各作妾（</w:t>
      </w:r>
      <w:r>
        <w:t>妾</w:t>
      </w:r>
      <w:r>
        <w:t>）。她的兒子但和拿弗他利的家族成為以色列的支派。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