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qiong</w:t>
      </w:r>
      <w:r/>
    </w:p>
    <w:p>
      <w:r/>
      <w:r>
        <w:rPr>
          <w:i/>
        </w:rPr>
        <w:t>窮乏人（貧窮人）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窮乏人（貧窮人）</w:t>
      </w:r>
      <w:r/>
    </w:p>
    <w:p>
      <w:r/>
      <w:r>
        <w:t>在舊約中，窮乏人是那些沒有土地耕種的人。沒有土地，他們無法種植食物或飼養牲畜。外來者和寡婦是窮乏人。那些父親去世的孩子也是窮乏人。如果有人有土地但務農不成功，他們也是窮乏人。在新約中，任何貧窮或需要幫助的人都被認為是窮乏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