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ren</w:t>
      </w:r>
      <w:r/>
    </w:p>
    <w:p>
      <w:r/>
      <w:r>
        <w:rPr>
          <w:i/>
        </w:rPr>
        <w:t>人類, 人子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人類</w:t>
      </w:r>
      <w:r/>
    </w:p>
    <w:p>
      <w:r/>
      <w:r>
        <w:t>神按照自己的形象創造了人。祂希望他們永遠與祂和睦相處。他們應當彼此和睦，並與其他受造物和睦相處。但是亞當和夏娃犯了罪。從那時起，罪和死亡就控制了人類。人犯罪。人也死亡。</w:t>
      </w:r>
      <w:r/>
      <w:r/>
    </w:p>
    <w:p>
      <w:r/>
    </w:p>
    <w:p>
      <w:pPr>
        <w:pStyle w:val="Heading2"/>
      </w:pPr>
      <w:r>
        <w:t>人子</w:t>
      </w:r>
      <w:r/>
    </w:p>
    <w:p>
      <w:r/>
      <w:r>
        <w:t>一種談論一個人或人類的方式。這也是但以理在異象中看到的一個人的稱呼（但7:13–14）。在異象中，人子拯救了以色列脫離他們的敵人。耶穌稱自己為人子，這是談論祂是人並擁有神權柄的稱呼。耶穌解釋說，作為人子，祂將受苦，然後祂會戰勝神的敵人。那些敵人是罪、死亡和邪惡。耶穌會為所有人做到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