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shan</w:t>
      </w:r>
      <w:r/>
    </w:p>
    <w:p>
      <w:r/>
      <w:r>
        <w:rPr>
          <w:i/>
        </w:rPr>
        <w:t>閃, 善行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閃</w:t>
      </w:r>
      <w:r/>
    </w:p>
    <w:p>
      <w:r/>
      <w:r>
        <w:t>挪亞的第二個兒子。他和妻子在方舟裡而從洪水中得救，在洪水後挪亞醉酒時他以敬重來對待他的父親。閃跟隨神。挪亞認可閃為他兄弟中的領袖。他為閃的家庭祝福。</w:t>
      </w:r>
      <w:r/>
      <w:r/>
    </w:p>
    <w:p>
      <w:r/>
    </w:p>
    <w:p>
      <w:pPr>
        <w:pStyle w:val="Heading2"/>
      </w:pPr>
      <w:r>
        <w:t>善行</w:t>
      </w:r>
      <w:r/>
    </w:p>
    <w:p>
      <w:r/>
      <w:r>
        <w:t>使神喜悅的事情。信徒不是為了贏得神的愛和恩典而行善。他們行善是因為神在他們生命中的愛和恩典。聖靈賜給信徒力量去行善。當人們遵循耶穌的思想、言語和行動的榜樣時，他們就是在行善。善行包括照顧神的創造和服事他人。善行給他人帶來祝福並將讚美歸給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