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wai</w:t>
      </w:r>
      <w:r/>
    </w:p>
    <w:p>
      <w:r/>
      <w:r>
        <w:rPr>
          <w:i/>
        </w:rPr>
        <w:t>外邦人, 外邦人的光, 外人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外邦人</w:t>
      </w:r>
      <w:r/>
    </w:p>
    <w:p>
      <w:r/>
      <w:r>
        <w:t>聖經中用來指稱所有不是雅各後裔的人。大多數外邦人不了解以色列的神或以色列的歷史。他們不知道摩西律法，也不遵守猶太律法。（</w:t>
      </w:r>
      <w:r>
        <w:t>摩西律法</w:t>
      </w:r>
      <w:r>
        <w:t>）</w:t>
      </w:r>
      <w:r/>
      <w:r/>
    </w:p>
    <w:p>
      <w:r/>
    </w:p>
    <w:p>
      <w:pPr>
        <w:pStyle w:val="Heading2"/>
      </w:pPr>
      <w:r>
        <w:t>外邦人的光</w:t>
      </w:r>
      <w:r/>
    </w:p>
    <w:p>
      <w:r/>
      <w:r>
        <w:t>這些詞語描述了神僕人的工作（賽42:6，49:6）。這位僕人將確保神的約和救恩傳達給所有的民族。在新約中，西面明白耶穌將完成這項工作（路2:30–32）。保羅和巴拿巴也明白他們要成為外邦人的光（徒13:47）。他們透過與外邦人分享關於耶穌的信息來完成這項工作。在使徒行傳二十六章23節中，保羅講述了耶穌如何帶來神光的信息。這是從罪和死亡的權勢中得救的消息。耶穌將這光帶給猶太人和外邦人。耶穌的跟隨者應該將耶穌的光和救恩分享給全世界。</w:t>
      </w:r>
      <w:r/>
      <w:r/>
    </w:p>
    <w:p>
      <w:r/>
    </w:p>
    <w:p>
      <w:pPr>
        <w:pStyle w:val="Heading2"/>
      </w:pPr>
      <w:r>
        <w:t>外人</w:t>
      </w:r>
      <w:r/>
    </w:p>
    <w:p>
      <w:r/>
      <w:r>
        <w:t>任何不屬於某個地方或團體的人。住在與其家人不同地方的人被認為是外人，成為非原家族團體一部分的人也被認為是外人。以色列人認為任何不屬於雅各家族的人都是外人。與他們同住的外人必須遵守摩西律法中的某些法律，不忠實遵守摩西律法的以色列人經常被視為外人，他們也被稱為罪人，根據摩西律法被認為不潔的以色列人被視為外人。大多數外人無法完全成為他們社區的一部分，但也有像路得這樣的人被完全被接納為以色列社區的成員。一些外人也被稱為陌生人（strangers）和外邦人（foreigners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