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yong</w:t>
      </w:r>
      <w:r/>
    </w:p>
    <w:p>
      <w:r/>
      <w:r>
        <w:rPr>
          <w:i/>
        </w:rPr>
        <w:t>永恆的神, 永生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永恆的神</w:t>
      </w:r>
      <w:r/>
    </w:p>
    <w:p>
      <w:r/>
      <w:r>
        <w:t>這是一談論神永遠存在的表達方式。這是但以理在異象中使用的神的名字。多年後，約翰有了一個關於耶穌的異象。約翰看耶穌，就如同但以理看永恆的神一樣。</w:t>
      </w:r>
      <w:r/>
      <w:r/>
    </w:p>
    <w:p>
      <w:r/>
    </w:p>
    <w:p>
      <w:pPr>
        <w:pStyle w:val="Heading2"/>
      </w:pPr>
      <w:r>
        <w:t>永生</w:t>
      </w:r>
      <w:r/>
    </w:p>
    <w:p>
      <w:r/>
      <w:r>
        <w:t>不會被罪或死亡毀滅的生命。它將永遠持續。耶穌是第一個擁有永生的人。這是當神使祂從死裡復活時祂所擁有的生命。耶穌將這生命賜給所有信祂並跟從祂的人。他們將在新創造中擁有永生。這生命是與神之間的和平與友誼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