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長子。他是一個農夫。他獻上的供物不討神喜悅。他殺了他的弟弟亞伯。他殺害亞伯的地方成了控告他的見證。神通過懲罰該隱來伸張正義。他不能只住在一個地方或當農夫了。神也保護該隱不被其他人殺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