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Bible Dictionary</w:t>
      </w:r>
      <w:r>
        <w:rPr>
          <w:lang w:val="vi_VN" w:bidi="vi_VN"/>
        </w:rPr>
      </w:r>
    </w:p>
    <w:p>
      <w:pPr/>
      <w:r>
        <w:rPr>
          <w:lang w:val="vi_VN" w:bidi="vi_VN"/>
        </w:rPr>
      </w:r>
      <w:r>
        <w:rPr>
          <w:b/>
          <w:lang w:val="vi_VN" w:bidi="vi_VN"/>
        </w:rPr>
        <w:t>Biblica Study Notes (Key Terms)</w:t>
      </w:r>
      <w:r>
        <w:rPr>
          <w:lang w:val="vi_VN" w:bidi="vi_VN"/>
        </w:rPr>
        <w:t xml:space="preserve"> © 2023 Biblica Inc. Released under CC BY-SA 4.0 license. </w:t>
      </w:r>
      <w:r>
        <w:rPr>
          <w:lang w:val="vi_VN" w:bidi="vi_VN"/>
        </w:rPr>
        <w:t>Biblica Study Notes</w:t>
      </w:r>
      <w:r>
        <w:rPr>
          <w:lang w:val="vi_VN" w:bidi="vi_V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vi_VN" w:bidi="vi_VN"/>
        </w:rPr>
      </w:r>
    </w:p>
    <w:p>
      <w:pPr>
        <w:pStyle w:val="Heading1"/>
      </w:pPr>
      <w:r>
        <w:rPr>
          <w:lang w:val="vi_VN" w:bidi="vi_V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Q</w:t>
      </w: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Quan Ê-thi-ô-bi</w:t>
      </w:r>
      <w:r>
        <w:rPr>
          <w:lang w:val="vi_VN" w:bidi="vi_VN"/>
        </w:rPr>
      </w:r>
    </w:p>
    <w:p>
      <w:pPr/>
      <w:r>
        <w:rPr>
          <w:lang w:val="vi_VN" w:bidi="vi_VN"/>
        </w:rPr>
      </w:r>
      <w:r>
        <w:rPr>
          <w:lang w:val="vi_VN" w:bidi="vi_VN"/>
        </w:rPr>
        <w:t>Một quan chức chính quyền quan trọng trong khu vực Ê-thi-ô-bi ở Châu Phi. Ông quản lý tiền bạc của nữ hoàng. Không rõ ông có phải là người Do Thái hay không. Ông thờ phượng Đức Chúa Trời của Y-sơ-ra-ên và trở thành người đi theo Chúa Giê-xu. Người ta cho rằng ông là tín đồ đầu tiên chia sẻ Tin Lành về Chúa Giê-xu ở Châu Phi.</w:t>
      </w:r>
      <w:r>
        <w:rPr>
          <w:lang w:val="vi_VN" w:bidi="vi_VN"/>
        </w:rPr>
      </w:r>
      <w:r>
        <w:rPr>
          <w:lang w:val="vi_VN" w:bidi="vi_VN"/>
        </w:rPr>
      </w:r>
    </w:p>
    <w:p>
      <w:pPr/>
      <w:r>
        <w:rPr>
          <w:lang w:val="vi_VN" w:bidi="vi_VN"/>
        </w:rPr>
      </w:r>
    </w:p>
    <w:p>
      <w:pPr>
        <w:pStyle w:val="Heading2"/>
      </w:pPr>
      <w:r>
        <w:rPr>
          <w:lang w:val="vi_VN" w:bidi="vi_VN"/>
        </w:rPr>
        <w:t>Quan xét</w:t>
      </w:r>
      <w:r>
        <w:rPr>
          <w:lang w:val="vi_VN" w:bidi="vi_VN"/>
        </w:rPr>
      </w:r>
    </w:p>
    <w:p>
      <w:pPr/>
      <w:r>
        <w:rPr>
          <w:lang w:val="vi_VN" w:bidi="vi_VN"/>
        </w:rPr>
      </w:r>
      <w:r>
        <w:rPr>
          <w:lang w:val="vi_VN" w:bidi="vi_VN"/>
        </w:rPr>
        <w:t>Một người lãnh đạo đưa ra các quyết định về luật pháp. Mỗi cộng đồng trong Y-sơ-ra-ên đều có các quan xét địa phương. Cũng có các quan xét ở đền tạm và đền thờ. Họ đưa ra quyết định về những vụ án quá khó đối với các quan xét địa phương. Người Lê-vi giúp các quan xét đưa ra quyết định. Các vua ở Y-sơ-ra-ên cũng đóng vai trò là quan xét bằng cách đưa ra quyết định về các vụ án. Các quan xét luôn phải làm điều đúng đắn và công bằng. Dân chúng phải tôn trọng họ và vâng theo các quyết định của họ.</w:t>
      </w:r>
      <w:r>
        <w:rPr>
          <w:lang w:val="vi_VN" w:bidi="vi_VN"/>
        </w:rPr>
      </w:r>
      <w:r>
        <w:rPr>
          <w:lang w:val="vi_VN" w:bidi="vi_VN"/>
        </w:rPr>
      </w:r>
    </w:p>
    <w:p>
      <w:pPr/>
      <w:r>
        <w:rPr>
          <w:lang w:val="vi_VN" w:bidi="vi_VN"/>
        </w:rPr>
      </w:r>
    </w:p>
    <w:p>
      <w:pPr>
        <w:pStyle w:val="Heading2"/>
      </w:pPr>
      <w:r>
        <w:rPr>
          <w:lang w:val="vi_VN" w:bidi="vi_VN"/>
        </w:rPr>
        <w:t>Quyền trưởng nam</w:t>
      </w:r>
      <w:r>
        <w:rPr>
          <w:lang w:val="vi_VN" w:bidi="vi_VN"/>
        </w:rPr>
      </w:r>
    </w:p>
    <w:p>
      <w:pPr/>
      <w:r>
        <w:rPr>
          <w:lang w:val="vi_VN" w:bidi="vi_VN"/>
        </w:rPr>
      </w:r>
      <w:r>
        <w:rPr>
          <w:lang w:val="vi_VN" w:bidi="vi_VN"/>
        </w:rPr>
        <w:t>Thẩm quyền và phần tài sản của gia đình được trao cho con trai trưởng. Điều này xảy ra khi người cha trong gia đình qua đời. Con trai trưởng nhận được phần tài sản gấp đôi so với các con trai khác. Anh ta có quyền trên các thành viên còn lại trong gia đình giống như người cha trước đây. Anh ta chịu trách nhiệm làm người lãnh đạo trong gia đình.</w:t>
      </w:r>
      <w:r>
        <w:rPr>
          <w:lang w:val="vi_VN" w:bidi="vi_VN"/>
        </w:rPr>
      </w:r>
      <w:r>
        <w:rPr>
          <w:lang w:val="vi_VN" w:bidi="vi_V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